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07AE" w14:textId="5CB1268D" w:rsidR="00F36F0E" w:rsidRPr="003C67D7" w:rsidRDefault="00F36F0E" w:rsidP="003100C2">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Toc20387882"/>
      <w:bookmarkStart w:id="2" w:name="_Toc29375961"/>
      <w:bookmarkStart w:id="3" w:name="_Toc37231818"/>
      <w:bookmarkStart w:id="4" w:name="_Toc46501871"/>
      <w:bookmarkStart w:id="5" w:name="_Toc51971218"/>
      <w:bookmarkStart w:id="6" w:name="_Toc52551202"/>
      <w:bookmarkStart w:id="7" w:name="_Toc155991318"/>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#125-bis</w:t>
      </w:r>
      <w:r w:rsidRPr="003C67D7">
        <w:rPr>
          <w:rFonts w:ascii="Arial" w:eastAsiaTheme="minorEastAsia" w:hAnsi="Arial"/>
          <w:b/>
          <w:i/>
          <w:sz w:val="28"/>
          <w:lang w:eastAsia="en-US"/>
        </w:rPr>
        <w:tab/>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Tdoc#  \* MERGEFORMAT </w:instrText>
      </w:r>
      <w:r w:rsidRPr="003C67D7">
        <w:rPr>
          <w:rFonts w:ascii="Arial" w:eastAsiaTheme="minorEastAsia" w:hAnsi="Arial"/>
          <w:lang w:eastAsia="en-US"/>
        </w:rPr>
        <w:fldChar w:fldCharType="separate"/>
      </w:r>
      <w:r w:rsidRPr="003C67D7">
        <w:rPr>
          <w:rFonts w:ascii="Arial" w:eastAsiaTheme="minorEastAsia" w:hAnsi="Arial"/>
          <w:b/>
          <w:i/>
          <w:sz w:val="28"/>
          <w:lang w:eastAsia="en-US"/>
        </w:rPr>
        <w:t>R2-240</w:t>
      </w:r>
      <w:r w:rsidRPr="003C67D7">
        <w:rPr>
          <w:rFonts w:ascii="Arial" w:eastAsiaTheme="minorEastAsia" w:hAnsi="Arial"/>
          <w:b/>
          <w:i/>
          <w:sz w:val="28"/>
          <w:lang w:eastAsia="en-US"/>
        </w:rPr>
        <w:fldChar w:fldCharType="end"/>
      </w:r>
      <w:r>
        <w:rPr>
          <w:rFonts w:ascii="Arial" w:eastAsiaTheme="minorEastAsia" w:hAnsi="Arial"/>
          <w:b/>
          <w:i/>
          <w:sz w:val="28"/>
          <w:lang w:eastAsia="en-US"/>
        </w:rPr>
        <w:t>2469</w:t>
      </w:r>
    </w:p>
    <w:p w14:paraId="4235579B" w14:textId="77777777" w:rsidR="00F36F0E" w:rsidRPr="003C67D7" w:rsidRDefault="00F36F0E" w:rsidP="00F36F0E">
      <w:pPr>
        <w:overflowPunct/>
        <w:autoSpaceDE/>
        <w:autoSpaceDN/>
        <w:adjustRightInd/>
        <w:spacing w:after="120"/>
        <w:textAlignment w:val="auto"/>
        <w:outlineLvl w:val="0"/>
        <w:rPr>
          <w:rFonts w:ascii="Arial" w:eastAsiaTheme="minorEastAsia" w:hAnsi="Arial"/>
          <w:b/>
          <w:sz w:val="24"/>
          <w:lang w:eastAsia="en-US"/>
        </w:rPr>
      </w:pPr>
      <w:r w:rsidRPr="003C67D7">
        <w:rPr>
          <w:rFonts w:ascii="Arial" w:eastAsiaTheme="minorEastAsia" w:hAnsi="Arial"/>
          <w:b/>
          <w:bCs/>
          <w:sz w:val="24"/>
          <w:szCs w:val="22"/>
          <w:lang w:eastAsia="en-US"/>
        </w:rPr>
        <w:t>Changsha, China, April 15</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xml:space="preserve"> – 19</w:t>
      </w:r>
      <w:r w:rsidRPr="003C67D7">
        <w:rPr>
          <w:rFonts w:ascii="Arial" w:eastAsiaTheme="minorEastAsia" w:hAnsi="Arial"/>
          <w:b/>
          <w:bCs/>
          <w:sz w:val="24"/>
          <w:szCs w:val="22"/>
          <w:vertAlign w:val="superscript"/>
          <w:lang w:eastAsia="en-US"/>
        </w:rPr>
        <w:t>th</w:t>
      </w:r>
      <w:r w:rsidRPr="003C67D7">
        <w:rPr>
          <w:rFonts w:ascii="Arial" w:eastAsiaTheme="minorEastAsia" w:hAnsi="Arial"/>
          <w:b/>
          <w:bCs/>
          <w:sz w:val="24"/>
          <w:szCs w:val="22"/>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B12" w14:paraId="043A8EFB" w14:textId="77777777" w:rsidTr="00AF59E6">
        <w:tc>
          <w:tcPr>
            <w:tcW w:w="9641" w:type="dxa"/>
            <w:gridSpan w:val="9"/>
            <w:tcBorders>
              <w:top w:val="single" w:sz="4" w:space="0" w:color="auto"/>
              <w:left w:val="single" w:sz="4" w:space="0" w:color="auto"/>
              <w:right w:val="single" w:sz="4" w:space="0" w:color="auto"/>
            </w:tcBorders>
          </w:tcPr>
          <w:bookmarkEnd w:id="0"/>
          <w:p w14:paraId="0A5544BC" w14:textId="77777777" w:rsidR="002A5B12" w:rsidRDefault="002A5B12" w:rsidP="00AF59E6">
            <w:pPr>
              <w:pStyle w:val="CRCoverPage"/>
              <w:spacing w:after="0"/>
              <w:jc w:val="right"/>
              <w:rPr>
                <w:i/>
                <w:noProof/>
              </w:rPr>
            </w:pPr>
            <w:r>
              <w:rPr>
                <w:i/>
                <w:noProof/>
                <w:sz w:val="14"/>
              </w:rPr>
              <w:t>CR-Form-v12.3</w:t>
            </w:r>
          </w:p>
        </w:tc>
      </w:tr>
      <w:tr w:rsidR="002A5B12" w14:paraId="740B4854" w14:textId="77777777" w:rsidTr="00AF59E6">
        <w:tc>
          <w:tcPr>
            <w:tcW w:w="9641" w:type="dxa"/>
            <w:gridSpan w:val="9"/>
            <w:tcBorders>
              <w:left w:val="single" w:sz="4" w:space="0" w:color="auto"/>
              <w:right w:val="single" w:sz="4" w:space="0" w:color="auto"/>
            </w:tcBorders>
          </w:tcPr>
          <w:p w14:paraId="558BECE1" w14:textId="77777777" w:rsidR="002A5B12" w:rsidRDefault="002A5B12" w:rsidP="00AF59E6">
            <w:pPr>
              <w:pStyle w:val="CRCoverPage"/>
              <w:spacing w:after="0"/>
              <w:jc w:val="center"/>
              <w:rPr>
                <w:noProof/>
              </w:rPr>
            </w:pPr>
            <w:r>
              <w:rPr>
                <w:b/>
                <w:noProof/>
                <w:sz w:val="32"/>
              </w:rPr>
              <w:t>CHANGE REQUEST</w:t>
            </w:r>
          </w:p>
        </w:tc>
      </w:tr>
      <w:tr w:rsidR="002A5B12" w14:paraId="6925C5BA" w14:textId="77777777" w:rsidTr="00AF59E6">
        <w:tc>
          <w:tcPr>
            <w:tcW w:w="9641" w:type="dxa"/>
            <w:gridSpan w:val="9"/>
            <w:tcBorders>
              <w:left w:val="single" w:sz="4" w:space="0" w:color="auto"/>
              <w:right w:val="single" w:sz="4" w:space="0" w:color="auto"/>
            </w:tcBorders>
          </w:tcPr>
          <w:p w14:paraId="6FE2C17D" w14:textId="77777777" w:rsidR="002A5B12" w:rsidRDefault="002A5B12" w:rsidP="00AF59E6">
            <w:pPr>
              <w:pStyle w:val="CRCoverPage"/>
              <w:spacing w:after="0"/>
              <w:rPr>
                <w:noProof/>
                <w:sz w:val="8"/>
                <w:szCs w:val="8"/>
              </w:rPr>
            </w:pPr>
          </w:p>
        </w:tc>
      </w:tr>
      <w:tr w:rsidR="002A5B12" w14:paraId="4A631950" w14:textId="77777777" w:rsidTr="00AF59E6">
        <w:tc>
          <w:tcPr>
            <w:tcW w:w="142" w:type="dxa"/>
            <w:tcBorders>
              <w:left w:val="single" w:sz="4" w:space="0" w:color="auto"/>
            </w:tcBorders>
          </w:tcPr>
          <w:p w14:paraId="691F715F" w14:textId="77777777" w:rsidR="002A5B12" w:rsidRDefault="002A5B12" w:rsidP="00AF59E6">
            <w:pPr>
              <w:pStyle w:val="CRCoverPage"/>
              <w:spacing w:after="0"/>
              <w:jc w:val="right"/>
              <w:rPr>
                <w:noProof/>
              </w:rPr>
            </w:pPr>
          </w:p>
        </w:tc>
        <w:tc>
          <w:tcPr>
            <w:tcW w:w="1559" w:type="dxa"/>
            <w:shd w:val="pct30" w:color="FFFF00" w:fill="auto"/>
          </w:tcPr>
          <w:p w14:paraId="764D2C90" w14:textId="0B303ACD" w:rsidR="002A5B12" w:rsidRPr="00410371" w:rsidRDefault="00F36F0E" w:rsidP="00F36F0E">
            <w:pPr>
              <w:pStyle w:val="CRCoverPage"/>
              <w:spacing w:after="0"/>
              <w:ind w:right="281"/>
              <w:jc w:val="right"/>
              <w:rPr>
                <w:b/>
                <w:noProof/>
                <w:sz w:val="28"/>
              </w:rPr>
            </w:pPr>
            <w:r>
              <w:t>38</w:t>
            </w:r>
            <w:r w:rsidR="0079128C">
              <w:t>.300</w:t>
            </w:r>
          </w:p>
        </w:tc>
        <w:tc>
          <w:tcPr>
            <w:tcW w:w="709" w:type="dxa"/>
          </w:tcPr>
          <w:p w14:paraId="09B39577" w14:textId="77777777" w:rsidR="002A5B12" w:rsidRDefault="002A5B12" w:rsidP="00AF59E6">
            <w:pPr>
              <w:pStyle w:val="CRCoverPage"/>
              <w:spacing w:after="0"/>
              <w:jc w:val="center"/>
              <w:rPr>
                <w:noProof/>
              </w:rPr>
            </w:pPr>
            <w:r>
              <w:rPr>
                <w:b/>
                <w:noProof/>
                <w:sz w:val="28"/>
              </w:rPr>
              <w:t>CR</w:t>
            </w:r>
          </w:p>
        </w:tc>
        <w:tc>
          <w:tcPr>
            <w:tcW w:w="1276" w:type="dxa"/>
            <w:shd w:val="pct30" w:color="FFFF00" w:fill="auto"/>
          </w:tcPr>
          <w:p w14:paraId="4979A12A" w14:textId="6060DEB7" w:rsidR="002A5B12" w:rsidRPr="00410371" w:rsidRDefault="00FC75E4" w:rsidP="00AF59E6">
            <w:pPr>
              <w:pStyle w:val="CRCoverPage"/>
              <w:spacing w:after="0"/>
              <w:rPr>
                <w:noProof/>
              </w:rPr>
            </w:pPr>
            <w:r>
              <w:t>0835</w:t>
            </w:r>
          </w:p>
        </w:tc>
        <w:tc>
          <w:tcPr>
            <w:tcW w:w="709" w:type="dxa"/>
          </w:tcPr>
          <w:p w14:paraId="5A28A52B" w14:textId="77777777" w:rsidR="002A5B12" w:rsidRDefault="002A5B12" w:rsidP="00AF59E6">
            <w:pPr>
              <w:pStyle w:val="CRCoverPage"/>
              <w:tabs>
                <w:tab w:val="right" w:pos="625"/>
              </w:tabs>
              <w:spacing w:after="0"/>
              <w:jc w:val="center"/>
              <w:rPr>
                <w:noProof/>
              </w:rPr>
            </w:pPr>
            <w:r>
              <w:rPr>
                <w:b/>
                <w:bCs/>
                <w:noProof/>
                <w:sz w:val="28"/>
              </w:rPr>
              <w:t>rev</w:t>
            </w:r>
          </w:p>
        </w:tc>
        <w:tc>
          <w:tcPr>
            <w:tcW w:w="992" w:type="dxa"/>
            <w:shd w:val="pct30" w:color="FFFF00" w:fill="auto"/>
          </w:tcPr>
          <w:p w14:paraId="64554573" w14:textId="33AA8DF6" w:rsidR="002A5B12" w:rsidRPr="00410371" w:rsidRDefault="00BE3109" w:rsidP="00AF59E6">
            <w:pPr>
              <w:pStyle w:val="CRCoverPage"/>
              <w:spacing w:after="0"/>
              <w:jc w:val="center"/>
              <w:rPr>
                <w:b/>
                <w:noProof/>
              </w:rPr>
            </w:pPr>
            <w:fldSimple w:instr=" DOCPROPERTY  Revision  \* MERGEFORMAT ">
              <w:r w:rsidR="00F36F0E">
                <w:rPr>
                  <w:b/>
                  <w:noProof/>
                  <w:sz w:val="28"/>
                </w:rPr>
                <w:t>-</w:t>
              </w:r>
            </w:fldSimple>
            <w:r w:rsidR="00F36F0E" w:rsidRPr="00410371">
              <w:rPr>
                <w:b/>
                <w:noProof/>
              </w:rPr>
              <w:t xml:space="preserve"> </w:t>
            </w:r>
          </w:p>
        </w:tc>
        <w:tc>
          <w:tcPr>
            <w:tcW w:w="2410" w:type="dxa"/>
          </w:tcPr>
          <w:p w14:paraId="36563D05" w14:textId="77777777" w:rsidR="002A5B12" w:rsidRDefault="002A5B12" w:rsidP="00AF5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FC667" w14:textId="7861942C" w:rsidR="002A5B12" w:rsidRPr="00410371" w:rsidRDefault="0079128C" w:rsidP="00AF59E6">
            <w:pPr>
              <w:pStyle w:val="CRCoverPage"/>
              <w:spacing w:after="0"/>
              <w:jc w:val="center"/>
              <w:rPr>
                <w:noProof/>
                <w:sz w:val="28"/>
                <w:lang w:eastAsia="zh-CN"/>
              </w:rPr>
            </w:pPr>
            <w:r>
              <w:rPr>
                <w:rFonts w:hint="eastAsia"/>
                <w:noProof/>
                <w:sz w:val="28"/>
                <w:lang w:eastAsia="zh-CN"/>
              </w:rPr>
              <w:t>1</w:t>
            </w:r>
            <w:r>
              <w:rPr>
                <w:noProof/>
                <w:sz w:val="28"/>
                <w:lang w:eastAsia="zh-CN"/>
              </w:rPr>
              <w:t>8.1.0</w:t>
            </w:r>
          </w:p>
        </w:tc>
        <w:tc>
          <w:tcPr>
            <w:tcW w:w="143" w:type="dxa"/>
            <w:tcBorders>
              <w:right w:val="single" w:sz="4" w:space="0" w:color="auto"/>
            </w:tcBorders>
          </w:tcPr>
          <w:p w14:paraId="4C1B323D" w14:textId="77777777" w:rsidR="002A5B12" w:rsidRDefault="002A5B12" w:rsidP="00AF59E6">
            <w:pPr>
              <w:pStyle w:val="CRCoverPage"/>
              <w:spacing w:after="0"/>
              <w:rPr>
                <w:noProof/>
              </w:rPr>
            </w:pPr>
          </w:p>
        </w:tc>
      </w:tr>
      <w:tr w:rsidR="002A5B12" w14:paraId="5C4DE24D" w14:textId="77777777" w:rsidTr="00AF59E6">
        <w:tc>
          <w:tcPr>
            <w:tcW w:w="9641" w:type="dxa"/>
            <w:gridSpan w:val="9"/>
            <w:tcBorders>
              <w:left w:val="single" w:sz="4" w:space="0" w:color="auto"/>
              <w:right w:val="single" w:sz="4" w:space="0" w:color="auto"/>
            </w:tcBorders>
          </w:tcPr>
          <w:p w14:paraId="56CEF305" w14:textId="77777777" w:rsidR="002A5B12" w:rsidRDefault="002A5B12" w:rsidP="00AF59E6">
            <w:pPr>
              <w:pStyle w:val="CRCoverPage"/>
              <w:spacing w:after="0"/>
              <w:rPr>
                <w:noProof/>
              </w:rPr>
            </w:pPr>
          </w:p>
        </w:tc>
      </w:tr>
      <w:tr w:rsidR="002A5B12" w14:paraId="2D3B1260" w14:textId="77777777" w:rsidTr="00AF59E6">
        <w:tc>
          <w:tcPr>
            <w:tcW w:w="9641" w:type="dxa"/>
            <w:gridSpan w:val="9"/>
            <w:tcBorders>
              <w:top w:val="single" w:sz="4" w:space="0" w:color="auto"/>
            </w:tcBorders>
          </w:tcPr>
          <w:p w14:paraId="32EF9BDC" w14:textId="77777777" w:rsidR="002A5B12" w:rsidRPr="00F25D98" w:rsidRDefault="002A5B12" w:rsidP="00AF59E6">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8" w:name="_Hlt497126619"/>
              <w:r w:rsidRPr="00F25D98">
                <w:rPr>
                  <w:rStyle w:val="af1"/>
                  <w:rFonts w:cs="Arial"/>
                  <w:b/>
                  <w:i/>
                  <w:noProof/>
                  <w:color w:val="FF0000"/>
                </w:rPr>
                <w:t>L</w:t>
              </w:r>
              <w:bookmarkEnd w:id="8"/>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2A5B12" w14:paraId="0C1ED1FA" w14:textId="77777777" w:rsidTr="00AF59E6">
        <w:tc>
          <w:tcPr>
            <w:tcW w:w="9641" w:type="dxa"/>
            <w:gridSpan w:val="9"/>
          </w:tcPr>
          <w:p w14:paraId="4E3CC357" w14:textId="77777777" w:rsidR="002A5B12" w:rsidRDefault="002A5B12" w:rsidP="00AF59E6">
            <w:pPr>
              <w:pStyle w:val="CRCoverPage"/>
              <w:spacing w:after="0"/>
              <w:rPr>
                <w:noProof/>
                <w:sz w:val="8"/>
                <w:szCs w:val="8"/>
              </w:rPr>
            </w:pPr>
          </w:p>
        </w:tc>
      </w:tr>
    </w:tbl>
    <w:p w14:paraId="156A107B" w14:textId="77777777" w:rsidR="002A5B12" w:rsidRDefault="002A5B12" w:rsidP="002A5B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B12" w14:paraId="19C1B999" w14:textId="77777777" w:rsidTr="00AF59E6">
        <w:tc>
          <w:tcPr>
            <w:tcW w:w="2835" w:type="dxa"/>
          </w:tcPr>
          <w:p w14:paraId="2106FC0D" w14:textId="77777777" w:rsidR="002A5B12" w:rsidRDefault="002A5B12" w:rsidP="00AF59E6">
            <w:pPr>
              <w:pStyle w:val="CRCoverPage"/>
              <w:tabs>
                <w:tab w:val="right" w:pos="2751"/>
              </w:tabs>
              <w:spacing w:after="0"/>
              <w:rPr>
                <w:b/>
                <w:i/>
                <w:noProof/>
              </w:rPr>
            </w:pPr>
            <w:r>
              <w:rPr>
                <w:b/>
                <w:i/>
                <w:noProof/>
              </w:rPr>
              <w:t>Proposed change affects:</w:t>
            </w:r>
          </w:p>
        </w:tc>
        <w:tc>
          <w:tcPr>
            <w:tcW w:w="1418" w:type="dxa"/>
          </w:tcPr>
          <w:p w14:paraId="24004F7F" w14:textId="77777777" w:rsidR="002A5B12" w:rsidRDefault="002A5B12" w:rsidP="00AF5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68DA2" w14:textId="77777777" w:rsidR="002A5B12" w:rsidRDefault="002A5B12" w:rsidP="00AF59E6">
            <w:pPr>
              <w:pStyle w:val="CRCoverPage"/>
              <w:spacing w:after="0"/>
              <w:jc w:val="center"/>
              <w:rPr>
                <w:b/>
                <w:caps/>
                <w:noProof/>
              </w:rPr>
            </w:pPr>
          </w:p>
        </w:tc>
        <w:tc>
          <w:tcPr>
            <w:tcW w:w="709" w:type="dxa"/>
            <w:tcBorders>
              <w:left w:val="single" w:sz="4" w:space="0" w:color="auto"/>
            </w:tcBorders>
          </w:tcPr>
          <w:p w14:paraId="1FA4592B" w14:textId="77777777" w:rsidR="002A5B12" w:rsidRDefault="002A5B12" w:rsidP="00AF5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D8DE0" w14:textId="4A945966" w:rsidR="002A5B12" w:rsidRDefault="0079128C" w:rsidP="00AF59E6">
            <w:pPr>
              <w:pStyle w:val="CRCoverPage"/>
              <w:spacing w:after="0"/>
              <w:jc w:val="center"/>
              <w:rPr>
                <w:b/>
                <w:caps/>
                <w:noProof/>
                <w:lang w:eastAsia="zh-CN"/>
              </w:rPr>
            </w:pPr>
            <w:r>
              <w:rPr>
                <w:rFonts w:hint="eastAsia"/>
                <w:b/>
                <w:caps/>
                <w:noProof/>
                <w:lang w:eastAsia="zh-CN"/>
              </w:rPr>
              <w:t>X</w:t>
            </w:r>
          </w:p>
        </w:tc>
        <w:tc>
          <w:tcPr>
            <w:tcW w:w="2126" w:type="dxa"/>
          </w:tcPr>
          <w:p w14:paraId="6038C09C" w14:textId="77777777" w:rsidR="002A5B12" w:rsidRDefault="002A5B12" w:rsidP="00AF5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212C9" w14:textId="3836769F" w:rsidR="002A5B12" w:rsidRDefault="0079128C" w:rsidP="00AF59E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DD79B5D" w14:textId="77777777" w:rsidR="002A5B12" w:rsidRDefault="002A5B12" w:rsidP="00AF5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FF975" w14:textId="77777777" w:rsidR="002A5B12" w:rsidRDefault="002A5B12" w:rsidP="00AF59E6">
            <w:pPr>
              <w:pStyle w:val="CRCoverPage"/>
              <w:spacing w:after="0"/>
              <w:jc w:val="center"/>
              <w:rPr>
                <w:b/>
                <w:bCs/>
                <w:caps/>
                <w:noProof/>
              </w:rPr>
            </w:pPr>
          </w:p>
        </w:tc>
      </w:tr>
    </w:tbl>
    <w:p w14:paraId="37F9EFFC" w14:textId="77777777" w:rsidR="002A5B12" w:rsidRDefault="002A5B12" w:rsidP="002A5B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B12" w14:paraId="4762CFD2" w14:textId="77777777" w:rsidTr="00AF59E6">
        <w:tc>
          <w:tcPr>
            <w:tcW w:w="9640" w:type="dxa"/>
            <w:gridSpan w:val="11"/>
          </w:tcPr>
          <w:p w14:paraId="0A786261" w14:textId="77777777" w:rsidR="002A5B12" w:rsidRDefault="002A5B12" w:rsidP="00AF59E6">
            <w:pPr>
              <w:pStyle w:val="CRCoverPage"/>
              <w:spacing w:after="0"/>
              <w:rPr>
                <w:noProof/>
                <w:sz w:val="8"/>
                <w:szCs w:val="8"/>
              </w:rPr>
            </w:pPr>
          </w:p>
        </w:tc>
      </w:tr>
      <w:tr w:rsidR="002A5B12" w14:paraId="50429285" w14:textId="77777777" w:rsidTr="00AF59E6">
        <w:tc>
          <w:tcPr>
            <w:tcW w:w="1843" w:type="dxa"/>
            <w:tcBorders>
              <w:top w:val="single" w:sz="4" w:space="0" w:color="auto"/>
              <w:left w:val="single" w:sz="4" w:space="0" w:color="auto"/>
            </w:tcBorders>
          </w:tcPr>
          <w:p w14:paraId="34CB880D" w14:textId="77777777" w:rsidR="002A5B12" w:rsidRDefault="002A5B12" w:rsidP="00AF5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F2F9D" w14:textId="186C4ED4" w:rsidR="002A5B12" w:rsidRDefault="0079128C" w:rsidP="00AF59E6">
            <w:pPr>
              <w:pStyle w:val="CRCoverPage"/>
              <w:spacing w:after="0"/>
              <w:ind w:left="100"/>
              <w:rPr>
                <w:noProof/>
                <w:lang w:eastAsia="zh-CN"/>
              </w:rPr>
            </w:pPr>
            <w:r>
              <w:rPr>
                <w:rFonts w:hint="eastAsia"/>
                <w:noProof/>
                <w:lang w:eastAsia="zh-CN"/>
              </w:rPr>
              <w:t>C</w:t>
            </w:r>
            <w:r>
              <w:rPr>
                <w:noProof/>
                <w:lang w:eastAsia="zh-CN"/>
              </w:rPr>
              <w:t>orrection to TS 38300 for SL positioning</w:t>
            </w:r>
          </w:p>
        </w:tc>
      </w:tr>
      <w:tr w:rsidR="002A5B12" w14:paraId="188CA1E9" w14:textId="77777777" w:rsidTr="00AF59E6">
        <w:tc>
          <w:tcPr>
            <w:tcW w:w="1843" w:type="dxa"/>
            <w:tcBorders>
              <w:left w:val="single" w:sz="4" w:space="0" w:color="auto"/>
            </w:tcBorders>
          </w:tcPr>
          <w:p w14:paraId="24FBD528" w14:textId="77777777" w:rsidR="002A5B12" w:rsidRDefault="002A5B12" w:rsidP="00AF59E6">
            <w:pPr>
              <w:pStyle w:val="CRCoverPage"/>
              <w:spacing w:after="0"/>
              <w:rPr>
                <w:b/>
                <w:i/>
                <w:noProof/>
                <w:sz w:val="8"/>
                <w:szCs w:val="8"/>
              </w:rPr>
            </w:pPr>
          </w:p>
        </w:tc>
        <w:tc>
          <w:tcPr>
            <w:tcW w:w="7797" w:type="dxa"/>
            <w:gridSpan w:val="10"/>
            <w:tcBorders>
              <w:right w:val="single" w:sz="4" w:space="0" w:color="auto"/>
            </w:tcBorders>
          </w:tcPr>
          <w:p w14:paraId="6C2D1507" w14:textId="77777777" w:rsidR="002A5B12" w:rsidRDefault="002A5B12" w:rsidP="00AF59E6">
            <w:pPr>
              <w:pStyle w:val="CRCoverPage"/>
              <w:spacing w:after="0"/>
              <w:rPr>
                <w:noProof/>
                <w:sz w:val="8"/>
                <w:szCs w:val="8"/>
              </w:rPr>
            </w:pPr>
          </w:p>
        </w:tc>
      </w:tr>
      <w:tr w:rsidR="002A5B12" w14:paraId="4643C22F" w14:textId="77777777" w:rsidTr="00AF59E6">
        <w:tc>
          <w:tcPr>
            <w:tcW w:w="1843" w:type="dxa"/>
            <w:tcBorders>
              <w:left w:val="single" w:sz="4" w:space="0" w:color="auto"/>
            </w:tcBorders>
          </w:tcPr>
          <w:p w14:paraId="662C1E91" w14:textId="77777777" w:rsidR="002A5B12" w:rsidRDefault="002A5B12" w:rsidP="00AF5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D7FFC" w14:textId="72275968" w:rsidR="002A5B12" w:rsidRDefault="0079128C" w:rsidP="00AF59E6">
            <w:pPr>
              <w:pStyle w:val="CRCoverPage"/>
              <w:spacing w:after="0"/>
              <w:ind w:left="100"/>
              <w:rPr>
                <w:noProof/>
              </w:rPr>
            </w:pPr>
            <w:r>
              <w:t>Huawei, HiSilicon</w:t>
            </w:r>
          </w:p>
        </w:tc>
      </w:tr>
      <w:tr w:rsidR="002A5B12" w14:paraId="288DDA67" w14:textId="77777777" w:rsidTr="00AF59E6">
        <w:tc>
          <w:tcPr>
            <w:tcW w:w="1843" w:type="dxa"/>
            <w:tcBorders>
              <w:left w:val="single" w:sz="4" w:space="0" w:color="auto"/>
            </w:tcBorders>
          </w:tcPr>
          <w:p w14:paraId="307D6489" w14:textId="77777777" w:rsidR="002A5B12" w:rsidRDefault="002A5B12" w:rsidP="00AF5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69EFB" w14:textId="5C48F643" w:rsidR="002A5B12" w:rsidRDefault="0079128C" w:rsidP="00AF59E6">
            <w:pPr>
              <w:pStyle w:val="CRCoverPage"/>
              <w:spacing w:after="0"/>
              <w:ind w:left="100"/>
              <w:rPr>
                <w:noProof/>
                <w:lang w:eastAsia="zh-CN"/>
              </w:rPr>
            </w:pPr>
            <w:r>
              <w:rPr>
                <w:rFonts w:hint="eastAsia"/>
                <w:noProof/>
                <w:lang w:eastAsia="zh-CN"/>
              </w:rPr>
              <w:t>R</w:t>
            </w:r>
            <w:r>
              <w:rPr>
                <w:noProof/>
                <w:lang w:eastAsia="zh-CN"/>
              </w:rPr>
              <w:t>2</w:t>
            </w:r>
          </w:p>
        </w:tc>
      </w:tr>
      <w:tr w:rsidR="002A5B12" w14:paraId="7622459E" w14:textId="77777777" w:rsidTr="00AF59E6">
        <w:tc>
          <w:tcPr>
            <w:tcW w:w="1843" w:type="dxa"/>
            <w:tcBorders>
              <w:left w:val="single" w:sz="4" w:space="0" w:color="auto"/>
            </w:tcBorders>
          </w:tcPr>
          <w:p w14:paraId="65006560" w14:textId="77777777" w:rsidR="002A5B12" w:rsidRDefault="002A5B12" w:rsidP="00AF59E6">
            <w:pPr>
              <w:pStyle w:val="CRCoverPage"/>
              <w:spacing w:after="0"/>
              <w:rPr>
                <w:b/>
                <w:i/>
                <w:noProof/>
                <w:sz w:val="8"/>
                <w:szCs w:val="8"/>
              </w:rPr>
            </w:pPr>
          </w:p>
        </w:tc>
        <w:tc>
          <w:tcPr>
            <w:tcW w:w="7797" w:type="dxa"/>
            <w:gridSpan w:val="10"/>
            <w:tcBorders>
              <w:right w:val="single" w:sz="4" w:space="0" w:color="auto"/>
            </w:tcBorders>
          </w:tcPr>
          <w:p w14:paraId="5B3E0A69" w14:textId="77777777" w:rsidR="002A5B12" w:rsidRDefault="002A5B12" w:rsidP="00AF59E6">
            <w:pPr>
              <w:pStyle w:val="CRCoverPage"/>
              <w:spacing w:after="0"/>
              <w:rPr>
                <w:noProof/>
                <w:sz w:val="8"/>
                <w:szCs w:val="8"/>
              </w:rPr>
            </w:pPr>
          </w:p>
        </w:tc>
      </w:tr>
      <w:tr w:rsidR="002A5B12" w14:paraId="45E0AFBF" w14:textId="77777777" w:rsidTr="00AF59E6">
        <w:tc>
          <w:tcPr>
            <w:tcW w:w="1843" w:type="dxa"/>
            <w:tcBorders>
              <w:left w:val="single" w:sz="4" w:space="0" w:color="auto"/>
            </w:tcBorders>
          </w:tcPr>
          <w:p w14:paraId="1BD5B8AF" w14:textId="77777777" w:rsidR="002A5B12" w:rsidRDefault="002A5B12" w:rsidP="00AF59E6">
            <w:pPr>
              <w:pStyle w:val="CRCoverPage"/>
              <w:tabs>
                <w:tab w:val="right" w:pos="1759"/>
              </w:tabs>
              <w:spacing w:after="0"/>
              <w:rPr>
                <w:b/>
                <w:i/>
                <w:noProof/>
              </w:rPr>
            </w:pPr>
            <w:r>
              <w:rPr>
                <w:b/>
                <w:i/>
                <w:noProof/>
              </w:rPr>
              <w:t>Work item code:</w:t>
            </w:r>
          </w:p>
        </w:tc>
        <w:tc>
          <w:tcPr>
            <w:tcW w:w="3686" w:type="dxa"/>
            <w:gridSpan w:val="5"/>
            <w:shd w:val="pct30" w:color="FFFF00" w:fill="auto"/>
          </w:tcPr>
          <w:p w14:paraId="711AD5D5" w14:textId="175D8841" w:rsidR="002A5B12" w:rsidRDefault="0079128C" w:rsidP="00AF59E6">
            <w:pPr>
              <w:pStyle w:val="CRCoverPage"/>
              <w:spacing w:after="0"/>
              <w:ind w:left="100"/>
              <w:rPr>
                <w:noProof/>
              </w:rPr>
            </w:pPr>
            <w:r>
              <w:t>NR_pos_enh2</w:t>
            </w:r>
          </w:p>
        </w:tc>
        <w:tc>
          <w:tcPr>
            <w:tcW w:w="567" w:type="dxa"/>
            <w:tcBorders>
              <w:left w:val="nil"/>
            </w:tcBorders>
          </w:tcPr>
          <w:p w14:paraId="2D8A386D" w14:textId="77777777" w:rsidR="002A5B12" w:rsidRDefault="002A5B12" w:rsidP="00AF59E6">
            <w:pPr>
              <w:pStyle w:val="CRCoverPage"/>
              <w:spacing w:after="0"/>
              <w:ind w:right="100"/>
              <w:rPr>
                <w:noProof/>
              </w:rPr>
            </w:pPr>
          </w:p>
        </w:tc>
        <w:tc>
          <w:tcPr>
            <w:tcW w:w="1417" w:type="dxa"/>
            <w:gridSpan w:val="3"/>
            <w:tcBorders>
              <w:left w:val="nil"/>
            </w:tcBorders>
          </w:tcPr>
          <w:p w14:paraId="2AA384BE" w14:textId="77777777" w:rsidR="002A5B12" w:rsidRDefault="002A5B12" w:rsidP="00AF5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82A03" w14:textId="71D6F612" w:rsidR="002A5B12" w:rsidRDefault="0079128C" w:rsidP="00AF59E6">
            <w:pPr>
              <w:pStyle w:val="CRCoverPage"/>
              <w:spacing w:after="0"/>
              <w:ind w:left="100"/>
              <w:rPr>
                <w:noProof/>
              </w:rPr>
            </w:pPr>
            <w:r>
              <w:t>2024-04-15</w:t>
            </w:r>
          </w:p>
        </w:tc>
      </w:tr>
      <w:tr w:rsidR="002A5B12" w14:paraId="4E95F4EC" w14:textId="77777777" w:rsidTr="00AF59E6">
        <w:tc>
          <w:tcPr>
            <w:tcW w:w="1843" w:type="dxa"/>
            <w:tcBorders>
              <w:left w:val="single" w:sz="4" w:space="0" w:color="auto"/>
            </w:tcBorders>
          </w:tcPr>
          <w:p w14:paraId="57C3197D" w14:textId="77777777" w:rsidR="002A5B12" w:rsidRDefault="002A5B12" w:rsidP="00AF59E6">
            <w:pPr>
              <w:pStyle w:val="CRCoverPage"/>
              <w:spacing w:after="0"/>
              <w:rPr>
                <w:b/>
                <w:i/>
                <w:noProof/>
                <w:sz w:val="8"/>
                <w:szCs w:val="8"/>
              </w:rPr>
            </w:pPr>
          </w:p>
        </w:tc>
        <w:tc>
          <w:tcPr>
            <w:tcW w:w="1986" w:type="dxa"/>
            <w:gridSpan w:val="4"/>
          </w:tcPr>
          <w:p w14:paraId="72B5A7D9" w14:textId="77777777" w:rsidR="002A5B12" w:rsidRDefault="002A5B12" w:rsidP="00AF59E6">
            <w:pPr>
              <w:pStyle w:val="CRCoverPage"/>
              <w:spacing w:after="0"/>
              <w:rPr>
                <w:noProof/>
                <w:sz w:val="8"/>
                <w:szCs w:val="8"/>
              </w:rPr>
            </w:pPr>
          </w:p>
        </w:tc>
        <w:tc>
          <w:tcPr>
            <w:tcW w:w="2267" w:type="dxa"/>
            <w:gridSpan w:val="2"/>
          </w:tcPr>
          <w:p w14:paraId="3DF52F10" w14:textId="77777777" w:rsidR="002A5B12" w:rsidRDefault="002A5B12" w:rsidP="00AF59E6">
            <w:pPr>
              <w:pStyle w:val="CRCoverPage"/>
              <w:spacing w:after="0"/>
              <w:rPr>
                <w:noProof/>
                <w:sz w:val="8"/>
                <w:szCs w:val="8"/>
              </w:rPr>
            </w:pPr>
          </w:p>
        </w:tc>
        <w:tc>
          <w:tcPr>
            <w:tcW w:w="1417" w:type="dxa"/>
            <w:gridSpan w:val="3"/>
          </w:tcPr>
          <w:p w14:paraId="021B3CC7" w14:textId="77777777" w:rsidR="002A5B12" w:rsidRDefault="002A5B12" w:rsidP="00AF59E6">
            <w:pPr>
              <w:pStyle w:val="CRCoverPage"/>
              <w:spacing w:after="0"/>
              <w:rPr>
                <w:noProof/>
                <w:sz w:val="8"/>
                <w:szCs w:val="8"/>
              </w:rPr>
            </w:pPr>
          </w:p>
        </w:tc>
        <w:tc>
          <w:tcPr>
            <w:tcW w:w="2127" w:type="dxa"/>
            <w:tcBorders>
              <w:right w:val="single" w:sz="4" w:space="0" w:color="auto"/>
            </w:tcBorders>
          </w:tcPr>
          <w:p w14:paraId="69F7481A" w14:textId="77777777" w:rsidR="002A5B12" w:rsidRDefault="002A5B12" w:rsidP="00AF59E6">
            <w:pPr>
              <w:pStyle w:val="CRCoverPage"/>
              <w:spacing w:after="0"/>
              <w:rPr>
                <w:noProof/>
                <w:sz w:val="8"/>
                <w:szCs w:val="8"/>
              </w:rPr>
            </w:pPr>
          </w:p>
        </w:tc>
      </w:tr>
      <w:tr w:rsidR="002A5B12" w14:paraId="4CB1C6C3" w14:textId="77777777" w:rsidTr="00AF59E6">
        <w:trPr>
          <w:cantSplit/>
        </w:trPr>
        <w:tc>
          <w:tcPr>
            <w:tcW w:w="1843" w:type="dxa"/>
            <w:tcBorders>
              <w:left w:val="single" w:sz="4" w:space="0" w:color="auto"/>
            </w:tcBorders>
          </w:tcPr>
          <w:p w14:paraId="69E1ECA8" w14:textId="77777777" w:rsidR="002A5B12" w:rsidRDefault="002A5B12" w:rsidP="00AF59E6">
            <w:pPr>
              <w:pStyle w:val="CRCoverPage"/>
              <w:tabs>
                <w:tab w:val="right" w:pos="1759"/>
              </w:tabs>
              <w:spacing w:after="0"/>
              <w:rPr>
                <w:b/>
                <w:i/>
                <w:noProof/>
              </w:rPr>
            </w:pPr>
            <w:r>
              <w:rPr>
                <w:b/>
                <w:i/>
                <w:noProof/>
              </w:rPr>
              <w:t>Category:</w:t>
            </w:r>
          </w:p>
        </w:tc>
        <w:tc>
          <w:tcPr>
            <w:tcW w:w="851" w:type="dxa"/>
            <w:shd w:val="pct30" w:color="FFFF00" w:fill="auto"/>
          </w:tcPr>
          <w:p w14:paraId="1B40CA97" w14:textId="710A0507" w:rsidR="002A5B12" w:rsidRDefault="0079128C" w:rsidP="0079128C">
            <w:pPr>
              <w:pStyle w:val="CRCoverPage"/>
              <w:spacing w:after="0"/>
              <w:ind w:right="-609"/>
              <w:rPr>
                <w:b/>
                <w:noProof/>
              </w:rPr>
            </w:pPr>
            <w:r>
              <w:t xml:space="preserve"> F</w:t>
            </w:r>
          </w:p>
        </w:tc>
        <w:tc>
          <w:tcPr>
            <w:tcW w:w="3402" w:type="dxa"/>
            <w:gridSpan w:val="5"/>
            <w:tcBorders>
              <w:left w:val="nil"/>
            </w:tcBorders>
          </w:tcPr>
          <w:p w14:paraId="1FA8C95E" w14:textId="77777777" w:rsidR="002A5B12" w:rsidRDefault="002A5B12" w:rsidP="00AF59E6">
            <w:pPr>
              <w:pStyle w:val="CRCoverPage"/>
              <w:spacing w:after="0"/>
              <w:rPr>
                <w:noProof/>
              </w:rPr>
            </w:pPr>
          </w:p>
        </w:tc>
        <w:tc>
          <w:tcPr>
            <w:tcW w:w="1417" w:type="dxa"/>
            <w:gridSpan w:val="3"/>
            <w:tcBorders>
              <w:left w:val="nil"/>
            </w:tcBorders>
          </w:tcPr>
          <w:p w14:paraId="2941CBB4" w14:textId="77777777" w:rsidR="002A5B12" w:rsidRDefault="002A5B12" w:rsidP="00AF5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086D7" w14:textId="5E0F2CF6" w:rsidR="002A5B12" w:rsidRDefault="0079128C" w:rsidP="00AF59E6">
            <w:pPr>
              <w:pStyle w:val="CRCoverPage"/>
              <w:spacing w:after="0"/>
              <w:ind w:left="100"/>
              <w:rPr>
                <w:noProof/>
              </w:rPr>
            </w:pPr>
            <w:r>
              <w:t>Rel-19</w:t>
            </w:r>
          </w:p>
        </w:tc>
      </w:tr>
      <w:tr w:rsidR="002A5B12" w14:paraId="0BB628AF" w14:textId="77777777" w:rsidTr="00AF59E6">
        <w:tc>
          <w:tcPr>
            <w:tcW w:w="1843" w:type="dxa"/>
            <w:tcBorders>
              <w:left w:val="single" w:sz="4" w:space="0" w:color="auto"/>
              <w:bottom w:val="single" w:sz="4" w:space="0" w:color="auto"/>
            </w:tcBorders>
          </w:tcPr>
          <w:p w14:paraId="5B230CD1" w14:textId="77777777" w:rsidR="002A5B12" w:rsidRDefault="002A5B12" w:rsidP="00AF59E6">
            <w:pPr>
              <w:pStyle w:val="CRCoverPage"/>
              <w:spacing w:after="0"/>
              <w:rPr>
                <w:b/>
                <w:i/>
                <w:noProof/>
              </w:rPr>
            </w:pPr>
          </w:p>
        </w:tc>
        <w:tc>
          <w:tcPr>
            <w:tcW w:w="4677" w:type="dxa"/>
            <w:gridSpan w:val="8"/>
            <w:tcBorders>
              <w:bottom w:val="single" w:sz="4" w:space="0" w:color="auto"/>
            </w:tcBorders>
          </w:tcPr>
          <w:p w14:paraId="6AAF8FEE" w14:textId="77777777" w:rsidR="002A5B12" w:rsidRDefault="002A5B12" w:rsidP="00AF5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18DC7" w14:textId="77777777" w:rsidR="002A5B12" w:rsidRDefault="002A5B12" w:rsidP="00AF59E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18EFD9" w14:textId="77777777" w:rsidR="002A5B12" w:rsidRPr="007C2097" w:rsidRDefault="002A5B12" w:rsidP="00AF5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5B12" w14:paraId="5C88FBA0" w14:textId="77777777" w:rsidTr="00AF59E6">
        <w:tc>
          <w:tcPr>
            <w:tcW w:w="1843" w:type="dxa"/>
          </w:tcPr>
          <w:p w14:paraId="664374AC" w14:textId="77777777" w:rsidR="002A5B12" w:rsidRDefault="002A5B12" w:rsidP="00AF59E6">
            <w:pPr>
              <w:pStyle w:val="CRCoverPage"/>
              <w:spacing w:after="0"/>
              <w:rPr>
                <w:b/>
                <w:i/>
                <w:noProof/>
                <w:sz w:val="8"/>
                <w:szCs w:val="8"/>
              </w:rPr>
            </w:pPr>
          </w:p>
        </w:tc>
        <w:tc>
          <w:tcPr>
            <w:tcW w:w="7797" w:type="dxa"/>
            <w:gridSpan w:val="10"/>
          </w:tcPr>
          <w:p w14:paraId="44DFE60B" w14:textId="77777777" w:rsidR="002A5B12" w:rsidRDefault="002A5B12" w:rsidP="00AF59E6">
            <w:pPr>
              <w:pStyle w:val="CRCoverPage"/>
              <w:spacing w:after="0"/>
              <w:rPr>
                <w:noProof/>
                <w:sz w:val="8"/>
                <w:szCs w:val="8"/>
              </w:rPr>
            </w:pPr>
          </w:p>
        </w:tc>
      </w:tr>
      <w:tr w:rsidR="002A5B12" w14:paraId="059B8F83" w14:textId="77777777" w:rsidTr="00AF59E6">
        <w:tc>
          <w:tcPr>
            <w:tcW w:w="2694" w:type="dxa"/>
            <w:gridSpan w:val="2"/>
            <w:tcBorders>
              <w:top w:val="single" w:sz="4" w:space="0" w:color="auto"/>
              <w:left w:val="single" w:sz="4" w:space="0" w:color="auto"/>
            </w:tcBorders>
          </w:tcPr>
          <w:p w14:paraId="0E2A1BD8" w14:textId="77777777" w:rsidR="002A5B12" w:rsidRDefault="002A5B12" w:rsidP="00AF59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74C4D" w14:textId="77777777" w:rsidR="002A5B12" w:rsidRDefault="002E6912" w:rsidP="00AF59E6">
            <w:pPr>
              <w:pStyle w:val="CRCoverPage"/>
              <w:spacing w:after="0"/>
              <w:ind w:left="100"/>
              <w:rPr>
                <w:noProof/>
                <w:lang w:eastAsia="zh-CN"/>
              </w:rPr>
            </w:pPr>
            <w:r>
              <w:rPr>
                <w:rFonts w:hint="eastAsia"/>
                <w:noProof/>
                <w:lang w:eastAsia="zh-CN"/>
              </w:rPr>
              <w:t>1</w:t>
            </w:r>
            <w:r>
              <w:rPr>
                <w:noProof/>
                <w:lang w:eastAsia="zh-CN"/>
              </w:rPr>
              <w:t>/ added resource allocation scehems for SL positionig, included scheme1 and scheme2</w:t>
            </w:r>
          </w:p>
          <w:p w14:paraId="07AF9DB4" w14:textId="77777777" w:rsidR="002E6912" w:rsidRDefault="002E6912" w:rsidP="00AF59E6">
            <w:pPr>
              <w:pStyle w:val="CRCoverPage"/>
              <w:spacing w:after="0"/>
              <w:ind w:left="100"/>
              <w:rPr>
                <w:noProof/>
                <w:lang w:eastAsia="zh-CN"/>
              </w:rPr>
            </w:pPr>
            <w:r>
              <w:rPr>
                <w:rFonts w:hint="eastAsia"/>
                <w:noProof/>
                <w:lang w:eastAsia="zh-CN"/>
              </w:rPr>
              <w:t>2</w:t>
            </w:r>
            <w:r>
              <w:rPr>
                <w:noProof/>
                <w:lang w:eastAsia="zh-CN"/>
              </w:rPr>
              <w:t>/ added descriptions for SL-PRS</w:t>
            </w:r>
          </w:p>
          <w:p w14:paraId="007AE478" w14:textId="51088BEA" w:rsidR="002E6912" w:rsidRDefault="002E6912" w:rsidP="00AF59E6">
            <w:pPr>
              <w:pStyle w:val="CRCoverPage"/>
              <w:spacing w:after="0"/>
              <w:ind w:left="100"/>
              <w:rPr>
                <w:noProof/>
                <w:lang w:eastAsia="zh-CN"/>
              </w:rPr>
            </w:pPr>
            <w:r>
              <w:rPr>
                <w:rFonts w:hint="eastAsia"/>
                <w:noProof/>
                <w:lang w:eastAsia="zh-CN"/>
              </w:rPr>
              <w:t>3</w:t>
            </w:r>
            <w:r>
              <w:rPr>
                <w:noProof/>
                <w:lang w:eastAsia="zh-CN"/>
              </w:rPr>
              <w:t>/ added identities for scheduling in dedicated SL-PRS resource pool</w:t>
            </w:r>
          </w:p>
        </w:tc>
      </w:tr>
      <w:tr w:rsidR="002A5B12" w14:paraId="75A7EACA" w14:textId="77777777" w:rsidTr="00AF59E6">
        <w:tc>
          <w:tcPr>
            <w:tcW w:w="2694" w:type="dxa"/>
            <w:gridSpan w:val="2"/>
            <w:tcBorders>
              <w:left w:val="single" w:sz="4" w:space="0" w:color="auto"/>
            </w:tcBorders>
          </w:tcPr>
          <w:p w14:paraId="3BDD45BF" w14:textId="77777777" w:rsidR="002A5B12" w:rsidRDefault="002A5B12" w:rsidP="00AF59E6">
            <w:pPr>
              <w:pStyle w:val="CRCoverPage"/>
              <w:spacing w:after="0"/>
              <w:rPr>
                <w:b/>
                <w:i/>
                <w:noProof/>
                <w:sz w:val="8"/>
                <w:szCs w:val="8"/>
              </w:rPr>
            </w:pPr>
          </w:p>
        </w:tc>
        <w:tc>
          <w:tcPr>
            <w:tcW w:w="6946" w:type="dxa"/>
            <w:gridSpan w:val="9"/>
            <w:tcBorders>
              <w:right w:val="single" w:sz="4" w:space="0" w:color="auto"/>
            </w:tcBorders>
          </w:tcPr>
          <w:p w14:paraId="32C9755B" w14:textId="77777777" w:rsidR="002A5B12" w:rsidRDefault="002A5B12" w:rsidP="00AF59E6">
            <w:pPr>
              <w:pStyle w:val="CRCoverPage"/>
              <w:spacing w:after="0"/>
              <w:rPr>
                <w:noProof/>
                <w:sz w:val="8"/>
                <w:szCs w:val="8"/>
              </w:rPr>
            </w:pPr>
          </w:p>
        </w:tc>
      </w:tr>
      <w:tr w:rsidR="002A5B12" w14:paraId="2461DD42" w14:textId="77777777" w:rsidTr="00AF59E6">
        <w:tc>
          <w:tcPr>
            <w:tcW w:w="2694" w:type="dxa"/>
            <w:gridSpan w:val="2"/>
            <w:tcBorders>
              <w:left w:val="single" w:sz="4" w:space="0" w:color="auto"/>
            </w:tcBorders>
          </w:tcPr>
          <w:p w14:paraId="45E73334" w14:textId="77777777" w:rsidR="002A5B12" w:rsidRDefault="002A5B12" w:rsidP="00AF59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43A6A" w14:textId="16307C21" w:rsidR="002A5B12" w:rsidRDefault="002E6912" w:rsidP="00AF59E6">
            <w:pPr>
              <w:pStyle w:val="CRCoverPage"/>
              <w:spacing w:after="0"/>
              <w:ind w:left="100"/>
              <w:rPr>
                <w:noProof/>
                <w:lang w:eastAsia="zh-CN"/>
              </w:rPr>
            </w:pPr>
            <w:r>
              <w:rPr>
                <w:rFonts w:hint="eastAsia"/>
                <w:noProof/>
                <w:lang w:eastAsia="zh-CN"/>
              </w:rPr>
              <w:t>C</w:t>
            </w:r>
            <w:r>
              <w:rPr>
                <w:noProof/>
                <w:lang w:eastAsia="zh-CN"/>
              </w:rPr>
              <w:t>hanges are made per above</w:t>
            </w:r>
          </w:p>
        </w:tc>
      </w:tr>
      <w:tr w:rsidR="002A5B12" w14:paraId="44F923B0" w14:textId="77777777" w:rsidTr="00AF59E6">
        <w:tc>
          <w:tcPr>
            <w:tcW w:w="2694" w:type="dxa"/>
            <w:gridSpan w:val="2"/>
            <w:tcBorders>
              <w:left w:val="single" w:sz="4" w:space="0" w:color="auto"/>
            </w:tcBorders>
          </w:tcPr>
          <w:p w14:paraId="59720444" w14:textId="77777777" w:rsidR="002A5B12" w:rsidRDefault="002A5B12" w:rsidP="00AF59E6">
            <w:pPr>
              <w:pStyle w:val="CRCoverPage"/>
              <w:spacing w:after="0"/>
              <w:rPr>
                <w:b/>
                <w:i/>
                <w:noProof/>
                <w:sz w:val="8"/>
                <w:szCs w:val="8"/>
              </w:rPr>
            </w:pPr>
          </w:p>
        </w:tc>
        <w:tc>
          <w:tcPr>
            <w:tcW w:w="6946" w:type="dxa"/>
            <w:gridSpan w:val="9"/>
            <w:tcBorders>
              <w:right w:val="single" w:sz="4" w:space="0" w:color="auto"/>
            </w:tcBorders>
          </w:tcPr>
          <w:p w14:paraId="061A9600" w14:textId="77777777" w:rsidR="002A5B12" w:rsidRDefault="002A5B12" w:rsidP="00AF59E6">
            <w:pPr>
              <w:pStyle w:val="CRCoverPage"/>
              <w:spacing w:after="0"/>
              <w:rPr>
                <w:noProof/>
                <w:sz w:val="8"/>
                <w:szCs w:val="8"/>
              </w:rPr>
            </w:pPr>
          </w:p>
        </w:tc>
      </w:tr>
      <w:tr w:rsidR="002A5B12" w14:paraId="7E66DDAC" w14:textId="77777777" w:rsidTr="00AF59E6">
        <w:tc>
          <w:tcPr>
            <w:tcW w:w="2694" w:type="dxa"/>
            <w:gridSpan w:val="2"/>
            <w:tcBorders>
              <w:left w:val="single" w:sz="4" w:space="0" w:color="auto"/>
              <w:bottom w:val="single" w:sz="4" w:space="0" w:color="auto"/>
            </w:tcBorders>
          </w:tcPr>
          <w:p w14:paraId="24DAFECA" w14:textId="77777777" w:rsidR="002A5B12" w:rsidRDefault="002A5B12" w:rsidP="00AF59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D5BC9" w14:textId="5F85D4E8" w:rsidR="002A5B12" w:rsidRDefault="002E6912" w:rsidP="00AF59E6">
            <w:pPr>
              <w:pStyle w:val="CRCoverPage"/>
              <w:spacing w:after="0"/>
              <w:ind w:left="100"/>
              <w:rPr>
                <w:noProof/>
                <w:lang w:eastAsia="zh-CN"/>
              </w:rPr>
            </w:pPr>
            <w:r>
              <w:rPr>
                <w:rFonts w:hint="eastAsia"/>
                <w:noProof/>
                <w:lang w:eastAsia="zh-CN"/>
              </w:rPr>
              <w:t>S</w:t>
            </w:r>
            <w:r>
              <w:rPr>
                <w:noProof/>
                <w:lang w:eastAsia="zh-CN"/>
              </w:rPr>
              <w:t>tage2 description for SL positioning will not be accurate</w:t>
            </w:r>
          </w:p>
        </w:tc>
      </w:tr>
      <w:tr w:rsidR="002A5B12" w14:paraId="57916CB1" w14:textId="77777777" w:rsidTr="00AF59E6">
        <w:tc>
          <w:tcPr>
            <w:tcW w:w="2694" w:type="dxa"/>
            <w:gridSpan w:val="2"/>
          </w:tcPr>
          <w:p w14:paraId="4B52FD68" w14:textId="77777777" w:rsidR="002A5B12" w:rsidRDefault="002A5B12" w:rsidP="00AF59E6">
            <w:pPr>
              <w:pStyle w:val="CRCoverPage"/>
              <w:spacing w:after="0"/>
              <w:rPr>
                <w:b/>
                <w:i/>
                <w:noProof/>
                <w:sz w:val="8"/>
                <w:szCs w:val="8"/>
              </w:rPr>
            </w:pPr>
          </w:p>
        </w:tc>
        <w:tc>
          <w:tcPr>
            <w:tcW w:w="6946" w:type="dxa"/>
            <w:gridSpan w:val="9"/>
          </w:tcPr>
          <w:p w14:paraId="49D04FC7" w14:textId="77777777" w:rsidR="002A5B12" w:rsidRDefault="002A5B12" w:rsidP="00AF59E6">
            <w:pPr>
              <w:pStyle w:val="CRCoverPage"/>
              <w:spacing w:after="0"/>
              <w:rPr>
                <w:noProof/>
                <w:sz w:val="8"/>
                <w:szCs w:val="8"/>
              </w:rPr>
            </w:pPr>
          </w:p>
        </w:tc>
      </w:tr>
      <w:tr w:rsidR="002A5B12" w14:paraId="74515BF7" w14:textId="77777777" w:rsidTr="00AF59E6">
        <w:tc>
          <w:tcPr>
            <w:tcW w:w="2694" w:type="dxa"/>
            <w:gridSpan w:val="2"/>
            <w:tcBorders>
              <w:top w:val="single" w:sz="4" w:space="0" w:color="auto"/>
              <w:left w:val="single" w:sz="4" w:space="0" w:color="auto"/>
            </w:tcBorders>
          </w:tcPr>
          <w:p w14:paraId="0103B59F" w14:textId="77777777" w:rsidR="002A5B12" w:rsidRDefault="002A5B12" w:rsidP="00AF59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5B36C8" w14:textId="26812158" w:rsidR="002A5B12" w:rsidRDefault="002E6912" w:rsidP="00AF59E6">
            <w:pPr>
              <w:pStyle w:val="CRCoverPage"/>
              <w:spacing w:after="0"/>
              <w:ind w:left="100"/>
              <w:rPr>
                <w:noProof/>
                <w:lang w:eastAsia="zh-CN"/>
              </w:rPr>
            </w:pPr>
            <w:r>
              <w:rPr>
                <w:rFonts w:hint="eastAsia"/>
                <w:noProof/>
                <w:lang w:eastAsia="zh-CN"/>
              </w:rPr>
              <w:t>5</w:t>
            </w:r>
            <w:r>
              <w:rPr>
                <w:noProof/>
                <w:lang w:eastAsia="zh-CN"/>
              </w:rPr>
              <w:t>.7, 8</w:t>
            </w:r>
            <w:r w:rsidR="00EA7732">
              <w:rPr>
                <w:noProof/>
                <w:lang w:eastAsia="zh-CN"/>
              </w:rPr>
              <w:t>.4</w:t>
            </w:r>
          </w:p>
        </w:tc>
      </w:tr>
      <w:tr w:rsidR="002A5B12" w14:paraId="78FBCC27" w14:textId="77777777" w:rsidTr="00AF59E6">
        <w:tc>
          <w:tcPr>
            <w:tcW w:w="2694" w:type="dxa"/>
            <w:gridSpan w:val="2"/>
            <w:tcBorders>
              <w:left w:val="single" w:sz="4" w:space="0" w:color="auto"/>
            </w:tcBorders>
          </w:tcPr>
          <w:p w14:paraId="7041F8BD" w14:textId="77777777" w:rsidR="002A5B12" w:rsidRDefault="002A5B12" w:rsidP="00AF59E6">
            <w:pPr>
              <w:pStyle w:val="CRCoverPage"/>
              <w:spacing w:after="0"/>
              <w:rPr>
                <w:b/>
                <w:i/>
                <w:noProof/>
                <w:sz w:val="8"/>
                <w:szCs w:val="8"/>
              </w:rPr>
            </w:pPr>
          </w:p>
        </w:tc>
        <w:tc>
          <w:tcPr>
            <w:tcW w:w="6946" w:type="dxa"/>
            <w:gridSpan w:val="9"/>
            <w:tcBorders>
              <w:right w:val="single" w:sz="4" w:space="0" w:color="auto"/>
            </w:tcBorders>
          </w:tcPr>
          <w:p w14:paraId="2DF05BBA" w14:textId="77777777" w:rsidR="002A5B12" w:rsidRDefault="002A5B12" w:rsidP="00AF59E6">
            <w:pPr>
              <w:pStyle w:val="CRCoverPage"/>
              <w:spacing w:after="0"/>
              <w:rPr>
                <w:noProof/>
                <w:sz w:val="8"/>
                <w:szCs w:val="8"/>
              </w:rPr>
            </w:pPr>
          </w:p>
        </w:tc>
      </w:tr>
      <w:tr w:rsidR="002A5B12" w14:paraId="6725C26C" w14:textId="77777777" w:rsidTr="00AF59E6">
        <w:tc>
          <w:tcPr>
            <w:tcW w:w="2694" w:type="dxa"/>
            <w:gridSpan w:val="2"/>
            <w:tcBorders>
              <w:left w:val="single" w:sz="4" w:space="0" w:color="auto"/>
            </w:tcBorders>
          </w:tcPr>
          <w:p w14:paraId="6ED3EF59" w14:textId="77777777" w:rsidR="002A5B12" w:rsidRDefault="002A5B12" w:rsidP="00AF59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21AD9" w14:textId="77777777" w:rsidR="002A5B12" w:rsidRDefault="002A5B12" w:rsidP="00AF59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CD7DE" w14:textId="77777777" w:rsidR="002A5B12" w:rsidRDefault="002A5B12" w:rsidP="00AF59E6">
            <w:pPr>
              <w:pStyle w:val="CRCoverPage"/>
              <w:spacing w:after="0"/>
              <w:jc w:val="center"/>
              <w:rPr>
                <w:b/>
                <w:caps/>
                <w:noProof/>
              </w:rPr>
            </w:pPr>
            <w:r>
              <w:rPr>
                <w:b/>
                <w:caps/>
                <w:noProof/>
              </w:rPr>
              <w:t>N</w:t>
            </w:r>
          </w:p>
        </w:tc>
        <w:tc>
          <w:tcPr>
            <w:tcW w:w="2977" w:type="dxa"/>
            <w:gridSpan w:val="4"/>
          </w:tcPr>
          <w:p w14:paraId="18921BBE" w14:textId="77777777" w:rsidR="002A5B12" w:rsidRDefault="002A5B12" w:rsidP="00AF59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F156D" w14:textId="77777777" w:rsidR="002A5B12" w:rsidRDefault="002A5B12" w:rsidP="00AF59E6">
            <w:pPr>
              <w:pStyle w:val="CRCoverPage"/>
              <w:spacing w:after="0"/>
              <w:ind w:left="99"/>
              <w:rPr>
                <w:noProof/>
              </w:rPr>
            </w:pPr>
          </w:p>
        </w:tc>
      </w:tr>
      <w:tr w:rsidR="002A5B12" w14:paraId="19E70661" w14:textId="77777777" w:rsidTr="00AF59E6">
        <w:tc>
          <w:tcPr>
            <w:tcW w:w="2694" w:type="dxa"/>
            <w:gridSpan w:val="2"/>
            <w:tcBorders>
              <w:left w:val="single" w:sz="4" w:space="0" w:color="auto"/>
            </w:tcBorders>
          </w:tcPr>
          <w:p w14:paraId="2EA0A28B" w14:textId="77777777" w:rsidR="002A5B12" w:rsidRDefault="002A5B12" w:rsidP="00AF59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88B41" w14:textId="77777777" w:rsidR="002A5B12" w:rsidRDefault="002A5B12" w:rsidP="00AF5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337E0" w14:textId="073CBB74" w:rsidR="002A5B12" w:rsidRDefault="0079128C" w:rsidP="00AF59E6">
            <w:pPr>
              <w:pStyle w:val="CRCoverPage"/>
              <w:spacing w:after="0"/>
              <w:jc w:val="center"/>
              <w:rPr>
                <w:b/>
                <w:caps/>
                <w:noProof/>
                <w:lang w:eastAsia="zh-CN"/>
              </w:rPr>
            </w:pPr>
            <w:r>
              <w:rPr>
                <w:rFonts w:hint="eastAsia"/>
                <w:b/>
                <w:caps/>
                <w:noProof/>
                <w:lang w:eastAsia="zh-CN"/>
              </w:rPr>
              <w:t>X</w:t>
            </w:r>
          </w:p>
        </w:tc>
        <w:tc>
          <w:tcPr>
            <w:tcW w:w="2977" w:type="dxa"/>
            <w:gridSpan w:val="4"/>
          </w:tcPr>
          <w:p w14:paraId="7B933821" w14:textId="77777777" w:rsidR="002A5B12" w:rsidRDefault="002A5B12" w:rsidP="00AF59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DD4D30" w14:textId="77777777" w:rsidR="002A5B12" w:rsidRDefault="002A5B12" w:rsidP="00AF59E6">
            <w:pPr>
              <w:pStyle w:val="CRCoverPage"/>
              <w:spacing w:after="0"/>
              <w:ind w:left="99"/>
              <w:rPr>
                <w:noProof/>
              </w:rPr>
            </w:pPr>
            <w:r>
              <w:rPr>
                <w:noProof/>
              </w:rPr>
              <w:t xml:space="preserve">TS/TR ... CR ... </w:t>
            </w:r>
          </w:p>
        </w:tc>
      </w:tr>
      <w:tr w:rsidR="002A5B12" w14:paraId="2A042781" w14:textId="77777777" w:rsidTr="00AF59E6">
        <w:tc>
          <w:tcPr>
            <w:tcW w:w="2694" w:type="dxa"/>
            <w:gridSpan w:val="2"/>
            <w:tcBorders>
              <w:left w:val="single" w:sz="4" w:space="0" w:color="auto"/>
            </w:tcBorders>
          </w:tcPr>
          <w:p w14:paraId="4EEC65D8" w14:textId="77777777" w:rsidR="002A5B12" w:rsidRDefault="002A5B12" w:rsidP="00AF59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BE88F" w14:textId="77777777" w:rsidR="002A5B12" w:rsidRDefault="002A5B12" w:rsidP="00AF5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58EAB" w14:textId="3FEFFBB3" w:rsidR="002A5B12" w:rsidRDefault="0079128C" w:rsidP="00AF59E6">
            <w:pPr>
              <w:pStyle w:val="CRCoverPage"/>
              <w:spacing w:after="0"/>
              <w:jc w:val="center"/>
              <w:rPr>
                <w:b/>
                <w:caps/>
                <w:noProof/>
                <w:lang w:eastAsia="zh-CN"/>
              </w:rPr>
            </w:pPr>
            <w:r>
              <w:rPr>
                <w:rFonts w:hint="eastAsia"/>
                <w:b/>
                <w:caps/>
                <w:noProof/>
                <w:lang w:eastAsia="zh-CN"/>
              </w:rPr>
              <w:t>X</w:t>
            </w:r>
          </w:p>
        </w:tc>
        <w:tc>
          <w:tcPr>
            <w:tcW w:w="2977" w:type="dxa"/>
            <w:gridSpan w:val="4"/>
          </w:tcPr>
          <w:p w14:paraId="469EEBFF" w14:textId="77777777" w:rsidR="002A5B12" w:rsidRDefault="002A5B12" w:rsidP="00AF59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D0601D" w14:textId="77777777" w:rsidR="002A5B12" w:rsidRDefault="002A5B12" w:rsidP="00AF59E6">
            <w:pPr>
              <w:pStyle w:val="CRCoverPage"/>
              <w:spacing w:after="0"/>
              <w:ind w:left="99"/>
              <w:rPr>
                <w:noProof/>
              </w:rPr>
            </w:pPr>
            <w:r>
              <w:rPr>
                <w:noProof/>
              </w:rPr>
              <w:t xml:space="preserve">TS/TR ... CR ... </w:t>
            </w:r>
          </w:p>
        </w:tc>
      </w:tr>
      <w:tr w:rsidR="002A5B12" w14:paraId="392ECF62" w14:textId="77777777" w:rsidTr="00AF59E6">
        <w:tc>
          <w:tcPr>
            <w:tcW w:w="2694" w:type="dxa"/>
            <w:gridSpan w:val="2"/>
            <w:tcBorders>
              <w:left w:val="single" w:sz="4" w:space="0" w:color="auto"/>
            </w:tcBorders>
          </w:tcPr>
          <w:p w14:paraId="7C6C5A13" w14:textId="77777777" w:rsidR="002A5B12" w:rsidRDefault="002A5B12" w:rsidP="00AF59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C87F6A" w14:textId="77777777" w:rsidR="002A5B12" w:rsidRDefault="002A5B12" w:rsidP="00AF5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F0BC" w14:textId="7497E275" w:rsidR="002A5B12" w:rsidRDefault="0079128C" w:rsidP="00AF59E6">
            <w:pPr>
              <w:pStyle w:val="CRCoverPage"/>
              <w:spacing w:after="0"/>
              <w:jc w:val="center"/>
              <w:rPr>
                <w:b/>
                <w:caps/>
                <w:noProof/>
                <w:lang w:eastAsia="zh-CN"/>
              </w:rPr>
            </w:pPr>
            <w:r>
              <w:rPr>
                <w:rFonts w:hint="eastAsia"/>
                <w:b/>
                <w:caps/>
                <w:noProof/>
                <w:lang w:eastAsia="zh-CN"/>
              </w:rPr>
              <w:t>X</w:t>
            </w:r>
          </w:p>
        </w:tc>
        <w:tc>
          <w:tcPr>
            <w:tcW w:w="2977" w:type="dxa"/>
            <w:gridSpan w:val="4"/>
          </w:tcPr>
          <w:p w14:paraId="5A3C0D00" w14:textId="77777777" w:rsidR="002A5B12" w:rsidRDefault="002A5B12" w:rsidP="00AF59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B9563" w14:textId="77777777" w:rsidR="002A5B12" w:rsidRDefault="002A5B12" w:rsidP="00AF59E6">
            <w:pPr>
              <w:pStyle w:val="CRCoverPage"/>
              <w:spacing w:after="0"/>
              <w:ind w:left="99"/>
              <w:rPr>
                <w:noProof/>
              </w:rPr>
            </w:pPr>
            <w:r>
              <w:rPr>
                <w:noProof/>
              </w:rPr>
              <w:t xml:space="preserve">TS/TR ... CR ... </w:t>
            </w:r>
          </w:p>
        </w:tc>
      </w:tr>
      <w:tr w:rsidR="002A5B12" w14:paraId="0A584BC6" w14:textId="77777777" w:rsidTr="00AF59E6">
        <w:tc>
          <w:tcPr>
            <w:tcW w:w="2694" w:type="dxa"/>
            <w:gridSpan w:val="2"/>
            <w:tcBorders>
              <w:left w:val="single" w:sz="4" w:space="0" w:color="auto"/>
            </w:tcBorders>
          </w:tcPr>
          <w:p w14:paraId="53D6A2F7" w14:textId="77777777" w:rsidR="002A5B12" w:rsidRDefault="002A5B12" w:rsidP="00AF59E6">
            <w:pPr>
              <w:pStyle w:val="CRCoverPage"/>
              <w:spacing w:after="0"/>
              <w:rPr>
                <w:b/>
                <w:i/>
                <w:noProof/>
              </w:rPr>
            </w:pPr>
          </w:p>
        </w:tc>
        <w:tc>
          <w:tcPr>
            <w:tcW w:w="6946" w:type="dxa"/>
            <w:gridSpan w:val="9"/>
            <w:tcBorders>
              <w:right w:val="single" w:sz="4" w:space="0" w:color="auto"/>
            </w:tcBorders>
          </w:tcPr>
          <w:p w14:paraId="6C36B8B1" w14:textId="77777777" w:rsidR="002A5B12" w:rsidRDefault="002A5B12" w:rsidP="00AF59E6">
            <w:pPr>
              <w:pStyle w:val="CRCoverPage"/>
              <w:spacing w:after="0"/>
              <w:rPr>
                <w:noProof/>
              </w:rPr>
            </w:pPr>
          </w:p>
        </w:tc>
      </w:tr>
      <w:tr w:rsidR="002A5B12" w14:paraId="39CEF352" w14:textId="77777777" w:rsidTr="00AF59E6">
        <w:tc>
          <w:tcPr>
            <w:tcW w:w="2694" w:type="dxa"/>
            <w:gridSpan w:val="2"/>
            <w:tcBorders>
              <w:left w:val="single" w:sz="4" w:space="0" w:color="auto"/>
              <w:bottom w:val="single" w:sz="4" w:space="0" w:color="auto"/>
            </w:tcBorders>
          </w:tcPr>
          <w:p w14:paraId="785FACF0" w14:textId="77777777" w:rsidR="002A5B12" w:rsidRDefault="002A5B12" w:rsidP="00AF59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A745E" w14:textId="77777777" w:rsidR="002A5B12" w:rsidRDefault="002A5B12" w:rsidP="00AF59E6">
            <w:pPr>
              <w:pStyle w:val="CRCoverPage"/>
              <w:spacing w:after="0"/>
              <w:ind w:left="100"/>
              <w:rPr>
                <w:noProof/>
              </w:rPr>
            </w:pPr>
          </w:p>
        </w:tc>
      </w:tr>
      <w:tr w:rsidR="002A5B12" w:rsidRPr="008863B9" w14:paraId="7664AF22" w14:textId="77777777" w:rsidTr="00AF59E6">
        <w:tc>
          <w:tcPr>
            <w:tcW w:w="2694" w:type="dxa"/>
            <w:gridSpan w:val="2"/>
            <w:tcBorders>
              <w:top w:val="single" w:sz="4" w:space="0" w:color="auto"/>
              <w:bottom w:val="single" w:sz="4" w:space="0" w:color="auto"/>
            </w:tcBorders>
          </w:tcPr>
          <w:p w14:paraId="53595AF8" w14:textId="77777777" w:rsidR="002A5B12" w:rsidRPr="008863B9" w:rsidRDefault="002A5B12" w:rsidP="00AF59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3AF31" w14:textId="77777777" w:rsidR="002A5B12" w:rsidRPr="008863B9" w:rsidRDefault="002A5B12" w:rsidP="00AF59E6">
            <w:pPr>
              <w:pStyle w:val="CRCoverPage"/>
              <w:spacing w:after="0"/>
              <w:ind w:left="100"/>
              <w:rPr>
                <w:noProof/>
                <w:sz w:val="8"/>
                <w:szCs w:val="8"/>
              </w:rPr>
            </w:pPr>
          </w:p>
        </w:tc>
      </w:tr>
      <w:tr w:rsidR="002A5B12" w14:paraId="7066287A" w14:textId="77777777" w:rsidTr="00AF59E6">
        <w:tc>
          <w:tcPr>
            <w:tcW w:w="2694" w:type="dxa"/>
            <w:gridSpan w:val="2"/>
            <w:tcBorders>
              <w:top w:val="single" w:sz="4" w:space="0" w:color="auto"/>
              <w:left w:val="single" w:sz="4" w:space="0" w:color="auto"/>
              <w:bottom w:val="single" w:sz="4" w:space="0" w:color="auto"/>
            </w:tcBorders>
          </w:tcPr>
          <w:p w14:paraId="0F9F9E5F" w14:textId="77777777" w:rsidR="002A5B12" w:rsidRDefault="002A5B12" w:rsidP="00AF59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B4F17" w14:textId="77777777" w:rsidR="002A5B12" w:rsidRDefault="002A5B12" w:rsidP="00AF59E6">
            <w:pPr>
              <w:pStyle w:val="CRCoverPage"/>
              <w:spacing w:after="0"/>
              <w:ind w:left="100"/>
              <w:rPr>
                <w:noProof/>
              </w:rPr>
            </w:pPr>
          </w:p>
        </w:tc>
      </w:tr>
    </w:tbl>
    <w:p w14:paraId="1A2BCBBB" w14:textId="77777777" w:rsidR="002A5B12" w:rsidRDefault="002A5B12" w:rsidP="002A5B12">
      <w:pPr>
        <w:pStyle w:val="CRCoverPage"/>
        <w:spacing w:after="0"/>
        <w:rPr>
          <w:noProof/>
          <w:sz w:val="8"/>
          <w:szCs w:val="8"/>
        </w:rPr>
      </w:pPr>
    </w:p>
    <w:p w14:paraId="1D337EB5" w14:textId="77777777" w:rsidR="002A5B12" w:rsidRDefault="002A5B12" w:rsidP="002A5B12">
      <w:pPr>
        <w:rPr>
          <w:noProof/>
        </w:rPr>
        <w:sectPr w:rsidR="002A5B12">
          <w:headerReference w:type="even" r:id="rId12"/>
          <w:footnotePr>
            <w:numRestart w:val="eachSect"/>
          </w:footnotePr>
          <w:pgSz w:w="11907" w:h="16840" w:code="9"/>
          <w:pgMar w:top="1418" w:right="1134" w:bottom="1134" w:left="1134" w:header="680" w:footer="567" w:gutter="0"/>
          <w:cols w:space="720"/>
        </w:sectPr>
      </w:pPr>
    </w:p>
    <w:p w14:paraId="5B909AF4" w14:textId="77777777" w:rsidR="002A5B12" w:rsidRDefault="002A5B12" w:rsidP="002A5B12">
      <w:pPr>
        <w:rPr>
          <w:noProof/>
        </w:rPr>
      </w:pPr>
    </w:p>
    <w:p w14:paraId="764DAEC2" w14:textId="125FAFEE" w:rsidR="002A5B12" w:rsidRPr="000D0200" w:rsidRDefault="000D0200" w:rsidP="002A5B12">
      <w:pPr>
        <w:rPr>
          <w:rFonts w:eastAsia="等线"/>
          <w:lang w:eastAsia="zh-CN"/>
        </w:rPr>
      </w:pPr>
      <w:r>
        <w:rPr>
          <w:rFonts w:eastAsia="等线" w:hint="eastAsia"/>
          <w:lang w:eastAsia="zh-CN"/>
        </w:rPr>
        <w:t>=</w:t>
      </w:r>
      <w:r>
        <w:rPr>
          <w:rFonts w:eastAsia="等线"/>
          <w:lang w:eastAsia="zh-CN"/>
        </w:rPr>
        <w:t>==================================CHANGE BEGIN===================================</w:t>
      </w:r>
    </w:p>
    <w:p w14:paraId="3D4AF497" w14:textId="77777777" w:rsidR="00B05104" w:rsidRPr="00E96F07" w:rsidRDefault="00703C9B" w:rsidP="009A0512">
      <w:pPr>
        <w:pStyle w:val="1"/>
      </w:pPr>
      <w:bookmarkStart w:id="9" w:name="_Toc20387903"/>
      <w:bookmarkStart w:id="10" w:name="_Toc29375982"/>
      <w:bookmarkStart w:id="11" w:name="_Toc37231852"/>
      <w:bookmarkStart w:id="12" w:name="_Toc46501907"/>
      <w:bookmarkStart w:id="13" w:name="_Toc51971255"/>
      <w:bookmarkStart w:id="14" w:name="_Toc52551238"/>
      <w:bookmarkStart w:id="15" w:name="_Toc155991363"/>
      <w:bookmarkEnd w:id="1"/>
      <w:bookmarkEnd w:id="2"/>
      <w:bookmarkEnd w:id="3"/>
      <w:bookmarkEnd w:id="4"/>
      <w:bookmarkEnd w:id="5"/>
      <w:bookmarkEnd w:id="6"/>
      <w:bookmarkEnd w:id="7"/>
      <w:r w:rsidRPr="00E96F07">
        <w:t>5</w:t>
      </w:r>
      <w:r w:rsidR="004E18F3" w:rsidRPr="00E96F07">
        <w:tab/>
        <w:t>Physical Layer</w:t>
      </w:r>
      <w:bookmarkEnd w:id="9"/>
      <w:bookmarkEnd w:id="10"/>
      <w:bookmarkEnd w:id="11"/>
      <w:bookmarkEnd w:id="12"/>
      <w:bookmarkEnd w:id="13"/>
      <w:bookmarkEnd w:id="14"/>
      <w:bookmarkEnd w:id="15"/>
    </w:p>
    <w:p w14:paraId="5EB0BEB6" w14:textId="77777777" w:rsidR="00CA2ECE" w:rsidRPr="00E96F07" w:rsidRDefault="00CA2ECE" w:rsidP="00653C72">
      <w:pPr>
        <w:pStyle w:val="2"/>
      </w:pPr>
      <w:bookmarkStart w:id="16" w:name="_Toc37231885"/>
      <w:bookmarkStart w:id="17" w:name="_Toc46501940"/>
      <w:bookmarkStart w:id="18" w:name="_Toc51971288"/>
      <w:bookmarkStart w:id="19" w:name="_Toc52551271"/>
      <w:bookmarkStart w:id="20" w:name="_Toc155991397"/>
      <w:bookmarkStart w:id="21" w:name="_Toc20387930"/>
      <w:bookmarkStart w:id="22" w:name="_Toc29376009"/>
      <w:r w:rsidRPr="00E96F07">
        <w:t>5.7</w:t>
      </w:r>
      <w:r w:rsidRPr="00E96F07">
        <w:tab/>
        <w:t>Sidelink</w:t>
      </w:r>
      <w:bookmarkEnd w:id="16"/>
      <w:bookmarkEnd w:id="17"/>
      <w:bookmarkEnd w:id="18"/>
      <w:bookmarkEnd w:id="19"/>
      <w:bookmarkEnd w:id="20"/>
    </w:p>
    <w:p w14:paraId="3D913099" w14:textId="77777777" w:rsidR="00CA2ECE" w:rsidRPr="00E96F07" w:rsidRDefault="00CA2ECE" w:rsidP="00653C72">
      <w:pPr>
        <w:pStyle w:val="3"/>
      </w:pPr>
      <w:bookmarkStart w:id="23" w:name="_Toc37231886"/>
      <w:bookmarkStart w:id="24" w:name="_Toc46501941"/>
      <w:bookmarkStart w:id="25" w:name="_Toc51971289"/>
      <w:bookmarkStart w:id="26" w:name="_Toc52551272"/>
      <w:bookmarkStart w:id="27" w:name="_Toc155991398"/>
      <w:r w:rsidRPr="00E96F07">
        <w:t>5.7.1</w:t>
      </w:r>
      <w:r w:rsidRPr="00E96F07">
        <w:tab/>
        <w:t>General</w:t>
      </w:r>
      <w:bookmarkEnd w:id="23"/>
      <w:bookmarkEnd w:id="24"/>
      <w:bookmarkEnd w:id="25"/>
      <w:bookmarkEnd w:id="26"/>
      <w:bookmarkEnd w:id="27"/>
    </w:p>
    <w:p w14:paraId="06022751" w14:textId="77777777" w:rsidR="00CA2ECE" w:rsidRPr="00E96F07" w:rsidRDefault="00CA2ECE" w:rsidP="00CA2ECE">
      <w:r w:rsidRPr="00E96F07">
        <w:t xml:space="preserve">Sidelink supports UE-to-UE direct communication using the </w:t>
      </w:r>
      <w:r w:rsidR="001C4754" w:rsidRPr="00E96F07">
        <w:t xml:space="preserve">sidelink resource allocation </w:t>
      </w:r>
      <w:r w:rsidRPr="00E96F07">
        <w:t>mode</w:t>
      </w:r>
      <w:r w:rsidR="001C4754" w:rsidRPr="00E96F07">
        <w:t>s</w:t>
      </w:r>
      <w:r w:rsidRPr="00E96F07">
        <w:t>, physical-layer signals/channels, and physical layer procedures below.</w:t>
      </w:r>
    </w:p>
    <w:p w14:paraId="1BAAF7B7" w14:textId="41052281" w:rsidR="00CA2ECE" w:rsidRPr="00E96F07" w:rsidRDefault="00CA2ECE" w:rsidP="00653C72">
      <w:pPr>
        <w:pStyle w:val="3"/>
      </w:pPr>
      <w:bookmarkStart w:id="28" w:name="_Toc37231887"/>
      <w:bookmarkStart w:id="29" w:name="_Toc46501942"/>
      <w:bookmarkStart w:id="30" w:name="_Toc51971290"/>
      <w:bookmarkStart w:id="31" w:name="_Toc52551273"/>
      <w:bookmarkStart w:id="32" w:name="_Toc155991399"/>
      <w:r w:rsidRPr="00E96F07">
        <w:t>5.7.2</w:t>
      </w:r>
      <w:r w:rsidRPr="00E96F07">
        <w:tab/>
        <w:t>Sidelink resource allocation modes</w:t>
      </w:r>
      <w:bookmarkEnd w:id="28"/>
      <w:bookmarkEnd w:id="29"/>
      <w:bookmarkEnd w:id="30"/>
      <w:bookmarkEnd w:id="31"/>
      <w:bookmarkEnd w:id="32"/>
      <w:ins w:id="33" w:author="Huawei-YinghaoGuo" w:date="2024-04-01T22:33:00Z">
        <w:r w:rsidR="0013453C">
          <w:t>/schemes</w:t>
        </w:r>
      </w:ins>
    </w:p>
    <w:p w14:paraId="06CE5ECF" w14:textId="1AD483F0" w:rsidR="0013453C" w:rsidRPr="0013453C" w:rsidDel="0013453C" w:rsidRDefault="00CA2ECE" w:rsidP="00CA2ECE">
      <w:pPr>
        <w:rPr>
          <w:del w:id="34" w:author="Huawei-YinghaoGuo" w:date="2024-04-01T22:34:00Z"/>
          <w:rFonts w:eastAsia="等线"/>
          <w:lang w:eastAsia="zh-CN"/>
        </w:rPr>
      </w:pPr>
      <w:r w:rsidRPr="00E96F07">
        <w:t>Two sidelink resource allocation modes are supported</w:t>
      </w:r>
      <w:r w:rsidR="00C80C87">
        <w:t xml:space="preserve"> </w:t>
      </w:r>
      <w:ins w:id="35" w:author="Huawei-YinghaoGuo" w:date="2024-04-01T22:33:00Z">
        <w:r w:rsidR="0013453C">
          <w:t>for SL transmission without SL-PRS</w:t>
        </w:r>
      </w:ins>
      <w:r w:rsidR="001C4754" w:rsidRPr="00E96F07">
        <w:t>:</w:t>
      </w:r>
      <w:r w:rsidRPr="00E96F07">
        <w:t xml:space="preserve"> mode 1 and mode 2. </w:t>
      </w:r>
      <w:ins w:id="36" w:author="Huawei-YinghaoGuo" w:date="2024-04-01T22:34:00Z">
        <w:r w:rsidR="0013453C">
          <w:rPr>
            <w:rFonts w:eastAsia="等线" w:hint="eastAsia"/>
            <w:lang w:eastAsia="zh-CN"/>
          </w:rPr>
          <w:t>T</w:t>
        </w:r>
        <w:r w:rsidR="0013453C">
          <w:rPr>
            <w:rFonts w:eastAsia="等线"/>
            <w:lang w:eastAsia="zh-CN"/>
          </w:rPr>
          <w:t xml:space="preserve">wo sidelink resource allocation schemes are supported for SL transmission with SL-PRS: scheme 1 and scheme 2. </w:t>
        </w:r>
      </w:ins>
      <w:r w:rsidRPr="00E96F07">
        <w:t>In mode</w:t>
      </w:r>
      <w:ins w:id="37" w:author="Huawei-YinghaoGuo" w:date="2024-04-01T22:34:00Z">
        <w:r w:rsidR="0013453C">
          <w:t>/sc</w:t>
        </w:r>
      </w:ins>
      <w:ins w:id="38" w:author="Huawei-YinghaoGuo" w:date="2024-04-01T22:35:00Z">
        <w:r w:rsidR="0013453C">
          <w:t>heme</w:t>
        </w:r>
      </w:ins>
      <w:r w:rsidRPr="00E96F07">
        <w:t xml:space="preserve"> 1, the sidelink resource allocation is provided by the network. In mode</w:t>
      </w:r>
      <w:ins w:id="39" w:author="Huawei-YinghaoGuo" w:date="2024-04-01T22:35:00Z">
        <w:r w:rsidR="0013453C">
          <w:t>/scheme</w:t>
        </w:r>
      </w:ins>
      <w:r w:rsidRPr="00E96F07">
        <w:t xml:space="preserve"> 2, UE decides the SL transmission resources in the resource pool</w:t>
      </w:r>
      <w:r w:rsidR="001C4754" w:rsidRPr="00E96F07">
        <w:t>(s)</w:t>
      </w:r>
      <w:r w:rsidRPr="00E96F07">
        <w:t>.</w:t>
      </w:r>
    </w:p>
    <w:p w14:paraId="2871551E" w14:textId="77777777" w:rsidR="00CA2ECE" w:rsidRPr="00E96F07" w:rsidRDefault="00CA2ECE" w:rsidP="00653C72">
      <w:pPr>
        <w:pStyle w:val="3"/>
      </w:pPr>
      <w:bookmarkStart w:id="40" w:name="_Toc37231888"/>
      <w:bookmarkStart w:id="41" w:name="_Toc46501943"/>
      <w:bookmarkStart w:id="42" w:name="_Toc51971291"/>
      <w:bookmarkStart w:id="43" w:name="_Toc52551274"/>
      <w:bookmarkStart w:id="44" w:name="_Toc155991400"/>
      <w:r w:rsidRPr="00E96F07">
        <w:t>5.7.3</w:t>
      </w:r>
      <w:r w:rsidRPr="00E96F07">
        <w:rPr>
          <w:rFonts w:ascii="Calibri" w:eastAsia="MS Mincho" w:hAnsi="Calibri"/>
          <w:sz w:val="22"/>
          <w:szCs w:val="22"/>
        </w:rPr>
        <w:tab/>
      </w:r>
      <w:r w:rsidRPr="00E96F07">
        <w:t>Physical sidelink channels and signals</w:t>
      </w:r>
      <w:bookmarkEnd w:id="40"/>
      <w:bookmarkEnd w:id="41"/>
      <w:bookmarkEnd w:id="42"/>
      <w:bookmarkEnd w:id="43"/>
      <w:bookmarkEnd w:id="44"/>
    </w:p>
    <w:p w14:paraId="1EDB218A" w14:textId="77777777" w:rsidR="00CA2ECE" w:rsidRPr="00E96F07" w:rsidRDefault="00CA2ECE" w:rsidP="00CA2ECE">
      <w:pPr>
        <w:rPr>
          <w:lang w:eastAsia="ko-KR"/>
        </w:rPr>
      </w:pPr>
      <w:r w:rsidRPr="00E96F07">
        <w:rPr>
          <w:lang w:eastAsia="ko-KR"/>
        </w:rPr>
        <w:t xml:space="preserve">Physical </w:t>
      </w:r>
      <w:r w:rsidR="001C4754" w:rsidRPr="00E96F07">
        <w:rPr>
          <w:lang w:eastAsia="ko-KR"/>
        </w:rPr>
        <w:t>S</w:t>
      </w:r>
      <w:r w:rsidRPr="00E96F07">
        <w:rPr>
          <w:lang w:eastAsia="ko-KR"/>
        </w:rPr>
        <w:t xml:space="preserve">idelink </w:t>
      </w:r>
      <w:r w:rsidR="001C4754" w:rsidRPr="00E96F07">
        <w:rPr>
          <w:lang w:eastAsia="ko-KR"/>
        </w:rPr>
        <w:t>C</w:t>
      </w:r>
      <w:r w:rsidRPr="00E96F07">
        <w:rPr>
          <w:lang w:eastAsia="ko-KR"/>
        </w:rPr>
        <w:t xml:space="preserve">ontrol </w:t>
      </w:r>
      <w:r w:rsidR="001C4754" w:rsidRPr="00E96F07">
        <w:rPr>
          <w:lang w:eastAsia="ko-KR"/>
        </w:rPr>
        <w:t>C</w:t>
      </w:r>
      <w:r w:rsidRPr="00E96F07">
        <w:rPr>
          <w:lang w:eastAsia="ko-KR"/>
        </w:rPr>
        <w:t>hannel (PSCCH) indicates resource and other transmission parameters used by a UE for PSSCH. PSCCH transmission is associated with a DM-RS.</w:t>
      </w:r>
    </w:p>
    <w:p w14:paraId="57A2631A" w14:textId="77777777" w:rsidR="00CA2ECE" w:rsidRPr="00E96F07" w:rsidRDefault="00CA2ECE" w:rsidP="00CA2ECE">
      <w:r w:rsidRPr="00E96F07">
        <w:t xml:space="preserve">Physical Sidelink Shared Channel (PSSCH) transmits the TBs of data themselves, and control information for HARQ procedures and CSI feedback triggers, etc. At least </w:t>
      </w:r>
      <w:r w:rsidR="001C4754" w:rsidRPr="00E96F07">
        <w:t xml:space="preserve">6 </w:t>
      </w:r>
      <w:r w:rsidRPr="00E96F07">
        <w:t xml:space="preserve">OFDM symbols within a slot are used for </w:t>
      </w:r>
      <w:r w:rsidRPr="00E96F07">
        <w:rPr>
          <w:lang w:eastAsia="ko-KR"/>
        </w:rPr>
        <w:t xml:space="preserve">PSSCH </w:t>
      </w:r>
      <w:r w:rsidRPr="00E96F07">
        <w:t xml:space="preserve">transmission. </w:t>
      </w:r>
      <w:r w:rsidRPr="00E96F07">
        <w:rPr>
          <w:lang w:eastAsia="ko-KR"/>
        </w:rPr>
        <w:t>PSSCH transmission is associated with a DM-RS and may be associated with a PT-RS.</w:t>
      </w:r>
    </w:p>
    <w:p w14:paraId="0BC0D096" w14:textId="77777777" w:rsidR="00CA2ECE" w:rsidRPr="00E96F07" w:rsidRDefault="00CA2ECE" w:rsidP="00CA2ECE">
      <w:pPr>
        <w:rPr>
          <w:rFonts w:ascii="Arial" w:hAnsi="Arial"/>
          <w:sz w:val="24"/>
        </w:rPr>
      </w:pPr>
      <w:r w:rsidRPr="00E96F07">
        <w:t xml:space="preserve">Physical </w:t>
      </w:r>
      <w:r w:rsidR="001C4754" w:rsidRPr="00E96F07">
        <w:t>S</w:t>
      </w:r>
      <w:r w:rsidRPr="00E96F07">
        <w:t xml:space="preserve">idelink </w:t>
      </w:r>
      <w:r w:rsidR="001C4754" w:rsidRPr="00E96F07">
        <w:t>F</w:t>
      </w:r>
      <w:r w:rsidRPr="00E96F07">
        <w:t xml:space="preserve">eedback </w:t>
      </w:r>
      <w:r w:rsidR="001C4754" w:rsidRPr="00E96F07">
        <w:t>C</w:t>
      </w:r>
      <w:r w:rsidRPr="00E96F07">
        <w:t>hannel (PSFCH) carries HARQ feedback over the sidelink from a UE which is an intended recipient of a PSSCH transmission to the UE which performed the transmission. PSFCH sequence is transmitted in one PRB repeated over two OFDM symbols near the end of the sidelink resource in a slot.</w:t>
      </w:r>
    </w:p>
    <w:p w14:paraId="05A437FD" w14:textId="4A08FFBE" w:rsidR="00464292" w:rsidRPr="00987A59" w:rsidRDefault="00CA2ECE" w:rsidP="00CA2ECE">
      <w:pPr>
        <w:rPr>
          <w:rFonts w:eastAsia="等线"/>
          <w:lang w:eastAsia="zh-CN"/>
        </w:rPr>
      </w:pPr>
      <w:r w:rsidRPr="00E96F07">
        <w:t xml:space="preserve">The Sidelink </w:t>
      </w:r>
      <w:r w:rsidR="001C4754" w:rsidRPr="00E96F07">
        <w:t>s</w:t>
      </w:r>
      <w:r w:rsidRPr="00E96F07">
        <w:t xml:space="preserve">ynchronization </w:t>
      </w:r>
      <w:r w:rsidR="001C4754" w:rsidRPr="00E96F07">
        <w:t>s</w:t>
      </w:r>
      <w:r w:rsidRPr="00E96F07">
        <w:t xml:space="preserve">ignal consists of sidelink primary and sidelink secondary synchronization signals (S-PSS, S-SSS), each occupying 2 symbols and 127 subcarriers. Physical Sidelink Broadcast Channel (PSBCH) occupies </w:t>
      </w:r>
      <w:r w:rsidR="001C4754" w:rsidRPr="00E96F07">
        <w:t xml:space="preserve">9 </w:t>
      </w:r>
      <w:r w:rsidRPr="00E96F07">
        <w:t xml:space="preserve">and </w:t>
      </w:r>
      <w:r w:rsidR="002F1824" w:rsidRPr="00E96F07">
        <w:t>7</w:t>
      </w:r>
      <w:r w:rsidRPr="00E96F07">
        <w:t xml:space="preserve"> symbols for normal and extended </w:t>
      </w:r>
      <w:r w:rsidR="00385EF6" w:rsidRPr="00E96F07">
        <w:t>CP</w:t>
      </w:r>
      <w:r w:rsidRPr="00E96F07">
        <w:t xml:space="preserve"> cases respectively, including the associated DM-RS.</w:t>
      </w:r>
    </w:p>
    <w:p w14:paraId="720119C1" w14:textId="77777777" w:rsidR="00CA2ECE" w:rsidRPr="00E96F07" w:rsidRDefault="00CA2ECE" w:rsidP="00653C72">
      <w:pPr>
        <w:pStyle w:val="3"/>
      </w:pPr>
      <w:bookmarkStart w:id="45" w:name="_Toc37231893"/>
      <w:bookmarkStart w:id="46" w:name="_Toc46501948"/>
      <w:bookmarkStart w:id="47" w:name="_Toc51971296"/>
      <w:bookmarkStart w:id="48" w:name="_Toc52551279"/>
      <w:bookmarkStart w:id="49" w:name="_Toc155991405"/>
      <w:r w:rsidRPr="00E96F07">
        <w:t>5.7.5</w:t>
      </w:r>
      <w:r w:rsidRPr="00E96F07">
        <w:tab/>
        <w:t>Physical layer measurement definition</w:t>
      </w:r>
      <w:bookmarkEnd w:id="45"/>
      <w:bookmarkEnd w:id="46"/>
      <w:bookmarkEnd w:id="47"/>
      <w:bookmarkEnd w:id="48"/>
      <w:bookmarkEnd w:id="49"/>
    </w:p>
    <w:p w14:paraId="2F45FE78" w14:textId="77777777" w:rsidR="00CA2ECE" w:rsidRPr="00E96F07" w:rsidRDefault="00CA2ECE" w:rsidP="00CA2ECE">
      <w:r w:rsidRPr="00E96F07">
        <w:t xml:space="preserve">For measurement on the sidelink, </w:t>
      </w:r>
      <w:r w:rsidRPr="00E96F07">
        <w:rPr>
          <w:lang w:eastAsia="zh-CN"/>
        </w:rPr>
        <w:t>the following</w:t>
      </w:r>
      <w:r w:rsidRPr="00E96F07">
        <w:t xml:space="preserve"> UE measurement quantit</w:t>
      </w:r>
      <w:r w:rsidRPr="00E96F07">
        <w:rPr>
          <w:lang w:eastAsia="zh-CN"/>
        </w:rPr>
        <w:t>ies</w:t>
      </w:r>
      <w:r w:rsidRPr="00E96F07">
        <w:t xml:space="preserve"> are supported:</w:t>
      </w:r>
    </w:p>
    <w:p w14:paraId="2B401717" w14:textId="77777777" w:rsidR="00CA2ECE" w:rsidRPr="00E96F07" w:rsidRDefault="00CA2ECE" w:rsidP="00CA2ECE">
      <w:pPr>
        <w:pStyle w:val="B1"/>
        <w:rPr>
          <w:lang w:eastAsia="zh-CN"/>
        </w:rPr>
      </w:pPr>
      <w:r w:rsidRPr="00E96F07">
        <w:t>-</w:t>
      </w:r>
      <w:r w:rsidRPr="00E96F07">
        <w:tab/>
        <w:t>PSBCH reference signal received power (PSBCH RSRP)</w:t>
      </w:r>
      <w:r w:rsidR="00C62375" w:rsidRPr="00E96F07">
        <w:t>;</w:t>
      </w:r>
    </w:p>
    <w:p w14:paraId="54C28A7F" w14:textId="77777777" w:rsidR="00CA2ECE" w:rsidRPr="00E96F07" w:rsidRDefault="00CA2ECE" w:rsidP="00653C72">
      <w:pPr>
        <w:pStyle w:val="B1"/>
        <w:rPr>
          <w:lang w:eastAsia="zh-CN"/>
        </w:rPr>
      </w:pPr>
      <w:r w:rsidRPr="00E96F07">
        <w:rPr>
          <w:lang w:eastAsia="zh-CN"/>
        </w:rPr>
        <w:t>-</w:t>
      </w:r>
      <w:r w:rsidRPr="00E96F07">
        <w:rPr>
          <w:lang w:eastAsia="zh-CN"/>
        </w:rPr>
        <w:tab/>
        <w:t>PSSCH reference signal received power (PSSCH-RSRP)</w:t>
      </w:r>
      <w:r w:rsidR="00C62375" w:rsidRPr="00E96F07">
        <w:rPr>
          <w:lang w:eastAsia="zh-CN"/>
        </w:rPr>
        <w:t>;</w:t>
      </w:r>
    </w:p>
    <w:p w14:paraId="46480C5E" w14:textId="77777777" w:rsidR="00CA2ECE" w:rsidRPr="00E96F07" w:rsidRDefault="00CA2ECE" w:rsidP="00653C72">
      <w:pPr>
        <w:pStyle w:val="B1"/>
        <w:rPr>
          <w:rFonts w:eastAsia="Malgun Gothic"/>
          <w:lang w:eastAsia="ko-KR"/>
        </w:rPr>
      </w:pPr>
      <w:r w:rsidRPr="00E96F07">
        <w:rPr>
          <w:lang w:eastAsia="zh-CN"/>
        </w:rPr>
        <w:t>-</w:t>
      </w:r>
      <w:r w:rsidRPr="00E96F07">
        <w:rPr>
          <w:lang w:eastAsia="zh-CN"/>
        </w:rPr>
        <w:tab/>
        <w:t>PSСCH reference signal received power (PSCCH-RSRP)</w:t>
      </w:r>
      <w:r w:rsidR="00C62375" w:rsidRPr="00E96F07">
        <w:rPr>
          <w:lang w:eastAsia="zh-CN"/>
        </w:rPr>
        <w:t>;</w:t>
      </w:r>
    </w:p>
    <w:p w14:paraId="550F5102" w14:textId="77777777" w:rsidR="00CA2ECE" w:rsidRPr="00E96F07" w:rsidRDefault="00CA2ECE" w:rsidP="00CA2ECE">
      <w:pPr>
        <w:pStyle w:val="B1"/>
        <w:rPr>
          <w:rFonts w:eastAsia="Malgun Gothic"/>
          <w:lang w:eastAsia="ko-KR"/>
        </w:rPr>
      </w:pPr>
      <w:r w:rsidRPr="00E96F07">
        <w:rPr>
          <w:rFonts w:eastAsia="Malgun Gothic"/>
          <w:lang w:eastAsia="ko-KR"/>
        </w:rPr>
        <w:t>-</w:t>
      </w:r>
      <w:r w:rsidRPr="00E96F07">
        <w:rPr>
          <w:rFonts w:eastAsia="Malgun Gothic"/>
          <w:lang w:eastAsia="ko-KR"/>
        </w:rPr>
        <w:tab/>
        <w:t>Sidelink received signal strength indicator (SL RSSI)</w:t>
      </w:r>
      <w:r w:rsidR="00C62375" w:rsidRPr="00E96F07">
        <w:rPr>
          <w:rFonts w:eastAsia="Malgun Gothic"/>
          <w:lang w:eastAsia="ko-KR"/>
        </w:rPr>
        <w:t>;</w:t>
      </w:r>
    </w:p>
    <w:p w14:paraId="47A391EB" w14:textId="77777777" w:rsidR="00CA2ECE" w:rsidRPr="00E96F07" w:rsidRDefault="00CA2ECE" w:rsidP="00CA2ECE">
      <w:pPr>
        <w:pStyle w:val="B1"/>
        <w:rPr>
          <w:rFonts w:eastAsia="Malgun Gothic"/>
          <w:lang w:eastAsia="ko-KR"/>
        </w:rPr>
      </w:pPr>
      <w:r w:rsidRPr="00E96F07">
        <w:rPr>
          <w:rFonts w:eastAsia="Malgun Gothic"/>
          <w:lang w:eastAsia="ko-KR"/>
        </w:rPr>
        <w:t>-</w:t>
      </w:r>
      <w:r w:rsidRPr="00E96F07">
        <w:rPr>
          <w:rFonts w:eastAsia="Malgun Gothic"/>
          <w:lang w:eastAsia="ko-KR"/>
        </w:rPr>
        <w:tab/>
        <w:t>Sidelink channel occupancy ratio (SL CR)</w:t>
      </w:r>
      <w:r w:rsidR="00C62375" w:rsidRPr="00E96F07">
        <w:rPr>
          <w:rFonts w:eastAsia="Malgun Gothic"/>
          <w:lang w:eastAsia="ko-KR"/>
        </w:rPr>
        <w:t>;</w:t>
      </w:r>
    </w:p>
    <w:p w14:paraId="6921B631" w14:textId="77777777" w:rsidR="00CA2ECE" w:rsidRPr="00E96F07" w:rsidRDefault="00CA2ECE" w:rsidP="00653C72">
      <w:pPr>
        <w:pStyle w:val="B1"/>
        <w:rPr>
          <w:rFonts w:eastAsia="Malgun Gothic"/>
          <w:lang w:eastAsia="ko-KR"/>
        </w:rPr>
      </w:pPr>
      <w:r w:rsidRPr="00E96F07">
        <w:rPr>
          <w:rFonts w:eastAsia="Malgun Gothic"/>
          <w:lang w:eastAsia="ko-KR"/>
        </w:rPr>
        <w:t>-</w:t>
      </w:r>
      <w:r w:rsidRPr="00E96F07">
        <w:rPr>
          <w:rFonts w:eastAsia="Malgun Gothic"/>
          <w:lang w:eastAsia="ko-KR"/>
        </w:rPr>
        <w:tab/>
        <w:t>Sidelink channel busy ratio (SL CBR)</w:t>
      </w:r>
      <w:r w:rsidR="00C62375" w:rsidRPr="00E96F07">
        <w:rPr>
          <w:rFonts w:eastAsia="Malgun Gothic"/>
          <w:lang w:eastAsia="ko-KR"/>
        </w:rPr>
        <w:t>.</w:t>
      </w:r>
    </w:p>
    <w:p w14:paraId="026A5353" w14:textId="1164806D" w:rsidR="007677BA" w:rsidRPr="00E96F07" w:rsidRDefault="007677BA" w:rsidP="007677BA">
      <w:pPr>
        <w:pStyle w:val="3"/>
        <w:rPr>
          <w:rFonts w:eastAsia="宋体"/>
        </w:rPr>
      </w:pPr>
      <w:bookmarkStart w:id="50" w:name="_Toc155991406"/>
      <w:r w:rsidRPr="00E96F07">
        <w:t>5.7.6</w:t>
      </w:r>
      <w:r w:rsidRPr="00E96F07">
        <w:rPr>
          <w:rFonts w:ascii="Calibri" w:eastAsia="MS Mincho" w:hAnsi="Calibri"/>
          <w:sz w:val="22"/>
          <w:szCs w:val="22"/>
        </w:rPr>
        <w:tab/>
      </w:r>
      <w:r w:rsidRPr="00E96F07">
        <w:t>Sidelink Reference Signal and Measurements for Positioning</w:t>
      </w:r>
      <w:bookmarkEnd w:id="50"/>
    </w:p>
    <w:p w14:paraId="4CE04FEF" w14:textId="7BED071D" w:rsidR="007677BA" w:rsidRDefault="007677BA" w:rsidP="00E96F07">
      <w:r w:rsidRPr="00E96F07">
        <w:t>The Sidelink Positioning Reference Signal (SL-PRS) is defined to facilitate Ranging/Sidelink positioning methods, such as SL-TOA, SL-TDOA, SL-RTT, SL-AoA, through the following set of measurements SL-PRS RSRP, RSRPP, RTOA, RSTD, Rx-Tx timing difference and AoA as described in TS 38.305 [42].</w:t>
      </w:r>
    </w:p>
    <w:p w14:paraId="4F36D294" w14:textId="2876CE63" w:rsidR="000D0200" w:rsidRPr="000D0200" w:rsidRDefault="000D0200" w:rsidP="00E96F07">
      <w:pPr>
        <w:rPr>
          <w:rFonts w:eastAsia="等线"/>
          <w:lang w:eastAsia="zh-CN"/>
        </w:rPr>
      </w:pPr>
      <w:r>
        <w:rPr>
          <w:rFonts w:eastAsia="等线" w:hint="eastAsia"/>
          <w:lang w:eastAsia="zh-CN"/>
        </w:rPr>
        <w:lastRenderedPageBreak/>
        <w:t>=</w:t>
      </w:r>
      <w:r>
        <w:rPr>
          <w:rFonts w:eastAsia="等线"/>
          <w:lang w:eastAsia="zh-CN"/>
        </w:rPr>
        <w:t>================================NEXT CHANGE=======================================</w:t>
      </w:r>
    </w:p>
    <w:p w14:paraId="429B23CF" w14:textId="77777777" w:rsidR="0023761E" w:rsidRPr="00E96F07" w:rsidRDefault="00703C9B" w:rsidP="009A0512">
      <w:pPr>
        <w:pStyle w:val="1"/>
      </w:pPr>
      <w:bookmarkStart w:id="51" w:name="_Toc20387962"/>
      <w:bookmarkStart w:id="52" w:name="_Toc29376041"/>
      <w:bookmarkStart w:id="53" w:name="_Toc37231931"/>
      <w:bookmarkStart w:id="54" w:name="_Toc46501986"/>
      <w:bookmarkStart w:id="55" w:name="_Toc51971334"/>
      <w:bookmarkStart w:id="56" w:name="_Toc52551317"/>
      <w:bookmarkStart w:id="57" w:name="_Toc155991445"/>
      <w:bookmarkEnd w:id="21"/>
      <w:bookmarkEnd w:id="22"/>
      <w:r w:rsidRPr="00E96F07">
        <w:t>8</w:t>
      </w:r>
      <w:r w:rsidR="007F0F7C" w:rsidRPr="00E96F07">
        <w:tab/>
        <w:t>NG</w:t>
      </w:r>
      <w:r w:rsidR="0023761E" w:rsidRPr="00E96F07">
        <w:t xml:space="preserve"> Identities</w:t>
      </w:r>
      <w:bookmarkEnd w:id="51"/>
      <w:bookmarkEnd w:id="52"/>
      <w:bookmarkEnd w:id="53"/>
      <w:bookmarkEnd w:id="54"/>
      <w:bookmarkEnd w:id="55"/>
      <w:bookmarkEnd w:id="56"/>
      <w:bookmarkEnd w:id="57"/>
    </w:p>
    <w:p w14:paraId="436BB937" w14:textId="7859A325" w:rsidR="00CA2ECE" w:rsidRPr="00E96F07" w:rsidRDefault="00CA2ECE" w:rsidP="00CA2ECE">
      <w:pPr>
        <w:pStyle w:val="2"/>
        <w:rPr>
          <w:rFonts w:eastAsia="Batang"/>
        </w:rPr>
      </w:pPr>
      <w:bookmarkStart w:id="58" w:name="_Toc37231935"/>
      <w:bookmarkStart w:id="59" w:name="_Toc46501990"/>
      <w:bookmarkStart w:id="60" w:name="_Toc51971338"/>
      <w:bookmarkStart w:id="61" w:name="_Toc52551321"/>
      <w:bookmarkStart w:id="62" w:name="_Toc155991449"/>
      <w:bookmarkStart w:id="63" w:name="_Toc20387965"/>
      <w:bookmarkStart w:id="64" w:name="_Toc29376045"/>
      <w:r w:rsidRPr="00E96F07">
        <w:rPr>
          <w:rFonts w:eastAsia="Batang"/>
        </w:rPr>
        <w:t>8.4</w:t>
      </w:r>
      <w:r w:rsidRPr="00E96F07">
        <w:rPr>
          <w:rFonts w:eastAsia="Batang"/>
        </w:rPr>
        <w:tab/>
        <w:t>NR sidelink communication</w:t>
      </w:r>
      <w:ins w:id="65" w:author="Huawei-YinghaoGuo" w:date="2024-04-01T22:38:00Z">
        <w:r w:rsidR="00DC57E8">
          <w:rPr>
            <w:rFonts w:eastAsia="Batang"/>
          </w:rPr>
          <w:t>,</w:t>
        </w:r>
      </w:ins>
      <w:r w:rsidRPr="00E96F07">
        <w:rPr>
          <w:rFonts w:eastAsia="Batang"/>
        </w:rPr>
        <w:t xml:space="preserve"> </w:t>
      </w:r>
      <w:del w:id="66" w:author="Huawei-YinghaoGuo" w:date="2024-04-01T22:38:00Z">
        <w:r w:rsidRPr="00E96F07" w:rsidDel="00DC57E8">
          <w:rPr>
            <w:rFonts w:eastAsia="Batang"/>
          </w:rPr>
          <w:delText xml:space="preserve">and </w:delText>
        </w:r>
      </w:del>
      <w:r w:rsidRPr="00E96F07">
        <w:rPr>
          <w:rFonts w:eastAsia="Batang"/>
        </w:rPr>
        <w:t>V2X sidelink communication</w:t>
      </w:r>
      <w:ins w:id="67" w:author="Huawei-YinghaoGuo" w:date="2024-04-01T22:39:00Z">
        <w:r w:rsidR="00AB6D7A">
          <w:rPr>
            <w:rFonts w:eastAsia="Batang"/>
          </w:rPr>
          <w:t xml:space="preserve"> and Ranging/Sidelink positioning</w:t>
        </w:r>
      </w:ins>
      <w:r w:rsidRPr="00E96F07">
        <w:rPr>
          <w:rFonts w:eastAsia="Batang"/>
        </w:rPr>
        <w:t xml:space="preserve"> related identities</w:t>
      </w:r>
      <w:bookmarkEnd w:id="58"/>
      <w:bookmarkEnd w:id="59"/>
      <w:bookmarkEnd w:id="60"/>
      <w:bookmarkEnd w:id="61"/>
      <w:bookmarkEnd w:id="62"/>
    </w:p>
    <w:p w14:paraId="16AD585C" w14:textId="4C8A5A32" w:rsidR="00CA2ECE" w:rsidRPr="00E96F07" w:rsidRDefault="00CA2ECE" w:rsidP="00CA2ECE">
      <w:r w:rsidRPr="00E96F07">
        <w:t>The following identities are used for NR sidelink communication</w:t>
      </w:r>
      <w:ins w:id="68" w:author="Huawei-YinghaoGuo" w:date="2024-04-01T22:47:00Z">
        <w:r w:rsidR="007E1CF2">
          <w:t xml:space="preserve"> and SL-PRS transmission on shared SL-PRS resource pool</w:t>
        </w:r>
      </w:ins>
      <w:r w:rsidRPr="00E96F07">
        <w:t>:</w:t>
      </w:r>
    </w:p>
    <w:p w14:paraId="1323920C" w14:textId="77777777" w:rsidR="00CA2ECE" w:rsidRPr="00E96F07" w:rsidRDefault="00CA2ECE" w:rsidP="00CA2ECE">
      <w:pPr>
        <w:pStyle w:val="B1"/>
      </w:pPr>
      <w:r w:rsidRPr="00E96F07">
        <w:t>-</w:t>
      </w:r>
      <w:r w:rsidRPr="00E96F07">
        <w:tab/>
        <w:t>Source Layer-2 ID: Identifies the sender of the data in NR sidelink communication. The Source Layer-2 ID is 24 bits long and is split in the MAC layer into two bit strings</w:t>
      </w:r>
      <w:r w:rsidR="00C62375" w:rsidRPr="00E96F07">
        <w:t>:</w:t>
      </w:r>
    </w:p>
    <w:p w14:paraId="56A69AEB" w14:textId="77777777" w:rsidR="00CA2ECE" w:rsidRPr="00E96F07" w:rsidRDefault="00CA2ECE" w:rsidP="00CA2ECE">
      <w:pPr>
        <w:pStyle w:val="B2"/>
      </w:pPr>
      <w:r w:rsidRPr="00E96F07">
        <w:t>-</w:t>
      </w:r>
      <w:r w:rsidRPr="00E96F07">
        <w:tab/>
        <w:t>One bit string is the LSB part (8 bits) of Source Layer-2 ID and forwarded to physical layer of the sender. This identifies the source of the intended data in sidelink control information and is used for filtering of packets at the physical layer of the receiver;</w:t>
      </w:r>
    </w:p>
    <w:p w14:paraId="50920AED" w14:textId="77777777" w:rsidR="00CA2ECE" w:rsidRPr="00E96F07" w:rsidRDefault="00CA2ECE" w:rsidP="00CA2ECE">
      <w:pPr>
        <w:pStyle w:val="B2"/>
      </w:pPr>
      <w:r w:rsidRPr="00E96F07">
        <w:t>-</w:t>
      </w:r>
      <w:r w:rsidRPr="00E96F07">
        <w:tab/>
        <w:t>Second bit string is the MSB part (16 bits) of the Source Layer-2 ID and is carried within the MAC header. This is used for filtering of packets at the MAC layer of the receiver.</w:t>
      </w:r>
    </w:p>
    <w:p w14:paraId="0DBA12F9" w14:textId="77777777" w:rsidR="00CA2ECE" w:rsidRPr="00E96F07" w:rsidRDefault="00CA2ECE" w:rsidP="00CA2ECE">
      <w:pPr>
        <w:pStyle w:val="B1"/>
      </w:pPr>
      <w:r w:rsidRPr="00E96F07">
        <w:t>-</w:t>
      </w:r>
      <w:r w:rsidRPr="00E96F07">
        <w:tab/>
        <w:t>Destination Layer-2 ID: Identifies the target of the data in NR sidelink communication. For NR sidelink communication, the Destination Layer-2 ID is 24 bits long and is split in the MAC layer into two bit strings:</w:t>
      </w:r>
    </w:p>
    <w:p w14:paraId="36768B03" w14:textId="77777777" w:rsidR="00CA2ECE" w:rsidRPr="00E96F07" w:rsidRDefault="00CA2ECE" w:rsidP="00CA2ECE">
      <w:pPr>
        <w:pStyle w:val="B2"/>
      </w:pPr>
      <w:r w:rsidRPr="00E96F07">
        <w:t>-</w:t>
      </w:r>
      <w:r w:rsidRPr="00E96F07">
        <w:tab/>
        <w:t>One bit string is the LSB part (16 bits) of Destination Layer-2 ID and forwarded to physical layer of the sender. This identifies the target of the intended data in sidelink control information and is used for filtering of packets at the physical layer of the receiver;</w:t>
      </w:r>
    </w:p>
    <w:p w14:paraId="7CBFC089" w14:textId="77777777" w:rsidR="00CA2ECE" w:rsidRPr="00E96F07" w:rsidRDefault="00CA2ECE" w:rsidP="00CA2ECE">
      <w:pPr>
        <w:pStyle w:val="B2"/>
      </w:pPr>
      <w:r w:rsidRPr="00E96F07">
        <w:t>-</w:t>
      </w:r>
      <w:r w:rsidRPr="00E96F07">
        <w:tab/>
        <w:t>Second bit string is the MSB part (8 bits) of the Destination Layer-2 ID and is carried within the MAC header. This is used for filtering of packets at the MAC layer of the receiver.</w:t>
      </w:r>
    </w:p>
    <w:p w14:paraId="634A4ECA" w14:textId="77777777" w:rsidR="00CA2ECE" w:rsidRPr="00E96F07" w:rsidRDefault="00CA2ECE" w:rsidP="00CA2ECE">
      <w:pPr>
        <w:pStyle w:val="B1"/>
        <w:rPr>
          <w:lang w:eastAsia="x-none"/>
        </w:rPr>
      </w:pPr>
      <w:r w:rsidRPr="00E96F07">
        <w:t>-</w:t>
      </w:r>
      <w:r w:rsidRPr="00E96F07">
        <w:tab/>
        <w:t>PC5 Link Identifier: U</w:t>
      </w:r>
      <w:r w:rsidRPr="00E96F07">
        <w:rPr>
          <w:lang w:eastAsia="x-none"/>
        </w:rPr>
        <w:t xml:space="preserve">niquely </w:t>
      </w:r>
      <w:r w:rsidRPr="00E96F07">
        <w:t>identifies the PC5 unicast link in a UE for the lifetime of the PC5 unicast link as specified in TS 23.287 [40]. The PC5 Link Identifier is used to indicate</w:t>
      </w:r>
      <w:r w:rsidR="00A96FFC" w:rsidRPr="00E96F07">
        <w:t xml:space="preserve"> to upper layers</w:t>
      </w:r>
      <w:r w:rsidRPr="00E96F07">
        <w:t xml:space="preserve"> the PC5 unicast link </w:t>
      </w:r>
      <w:r w:rsidR="00A96FFC" w:rsidRPr="00E96F07">
        <w:t>in which</w:t>
      </w:r>
      <w:r w:rsidR="00A96FFC" w:rsidRPr="00E96F07" w:rsidDel="00A96FFC">
        <w:t xml:space="preserve"> </w:t>
      </w:r>
      <w:r w:rsidRPr="00E96F07">
        <w:t xml:space="preserve">sidelink RLF </w:t>
      </w:r>
      <w:r w:rsidR="00A96FFC" w:rsidRPr="00E96F07">
        <w:t xml:space="preserve">was </w:t>
      </w:r>
      <w:r w:rsidRPr="00E96F07">
        <w:t>declar</w:t>
      </w:r>
      <w:r w:rsidR="00A96FFC" w:rsidRPr="00E96F07">
        <w:t>ed</w:t>
      </w:r>
      <w:r w:rsidRPr="00E96F07">
        <w:t xml:space="preserve"> and </w:t>
      </w:r>
      <w:r w:rsidR="00A96FFC" w:rsidRPr="00E96F07">
        <w:t xml:space="preserve">corresponding </w:t>
      </w:r>
      <w:r w:rsidRPr="00E96F07">
        <w:t>PC5-RRC connection was released.</w:t>
      </w:r>
    </w:p>
    <w:p w14:paraId="34BD8183" w14:textId="7AAEDD39" w:rsidR="00CA2ECE" w:rsidRDefault="00CA2ECE" w:rsidP="00CA2ECE">
      <w:pPr>
        <w:rPr>
          <w:ins w:id="69" w:author="Huawei-YinghaoGuo" w:date="2024-04-01T22:40:00Z"/>
        </w:rPr>
      </w:pPr>
      <w:r w:rsidRPr="00E96F07">
        <w:t>V2X sidelink communication related identities are specified in clause 8.3 of TS 36.300 [2].</w:t>
      </w:r>
    </w:p>
    <w:p w14:paraId="2169D7CF" w14:textId="0447092D" w:rsidR="00817032" w:rsidRDefault="000539B3" w:rsidP="00CA2ECE">
      <w:pPr>
        <w:rPr>
          <w:ins w:id="70" w:author="Huawei-YinghaoGuo" w:date="2024-04-01T22:41:00Z"/>
          <w:rFonts w:eastAsia="等线"/>
          <w:lang w:eastAsia="zh-CN"/>
        </w:rPr>
      </w:pPr>
      <w:ins w:id="71" w:author="Huawei-YinghaoGuo" w:date="2024-04-01T22:47:00Z">
        <w:r>
          <w:rPr>
            <w:rFonts w:eastAsia="等线"/>
            <w:lang w:eastAsia="zh-CN"/>
          </w:rPr>
          <w:t>T</w:t>
        </w:r>
      </w:ins>
      <w:ins w:id="72" w:author="Huawei-YinghaoGuo" w:date="2024-04-01T22:40:00Z">
        <w:r w:rsidR="00817032">
          <w:rPr>
            <w:rFonts w:eastAsia="等线"/>
            <w:lang w:eastAsia="zh-CN"/>
          </w:rPr>
          <w:t>he following identi</w:t>
        </w:r>
      </w:ins>
      <w:ins w:id="73" w:author="Huawei-YinghaoGuo" w:date="2024-04-01T22:41:00Z">
        <w:r w:rsidR="00817032">
          <w:rPr>
            <w:rFonts w:eastAsia="等线"/>
            <w:lang w:eastAsia="zh-CN"/>
          </w:rPr>
          <w:t xml:space="preserve">ties are used for </w:t>
        </w:r>
      </w:ins>
      <w:ins w:id="74" w:author="Huawei-YinghaoGuo" w:date="2024-04-01T22:47:00Z">
        <w:r>
          <w:rPr>
            <w:rFonts w:eastAsia="等线"/>
            <w:lang w:eastAsia="zh-CN"/>
          </w:rPr>
          <w:t>SL-PRS transmission on dedicated</w:t>
        </w:r>
      </w:ins>
      <w:ins w:id="75" w:author="Huawei-YinghaoGuo" w:date="2024-04-05T11:01:00Z">
        <w:r w:rsidR="00400BB7">
          <w:rPr>
            <w:rFonts w:eastAsia="等线"/>
            <w:lang w:eastAsia="zh-CN"/>
          </w:rPr>
          <w:t xml:space="preserve"> SL-PRS</w:t>
        </w:r>
      </w:ins>
      <w:ins w:id="76" w:author="Huawei-YinghaoGuo" w:date="2024-04-01T22:47:00Z">
        <w:r>
          <w:rPr>
            <w:rFonts w:eastAsia="等线"/>
            <w:lang w:eastAsia="zh-CN"/>
          </w:rPr>
          <w:t xml:space="preserve"> resource pool</w:t>
        </w:r>
        <w:r w:rsidR="00FE2505">
          <w:rPr>
            <w:rFonts w:eastAsia="等线"/>
            <w:lang w:eastAsia="zh-CN"/>
          </w:rPr>
          <w:t>:</w:t>
        </w:r>
      </w:ins>
    </w:p>
    <w:p w14:paraId="4D68367D" w14:textId="3667EE03" w:rsidR="00C67426" w:rsidRDefault="005B1CC4" w:rsidP="005B1CC4">
      <w:pPr>
        <w:pStyle w:val="B1"/>
        <w:rPr>
          <w:ins w:id="77" w:author="Huawei-YinghaoGuo" w:date="2024-04-01T22:48:00Z"/>
          <w:rFonts w:eastAsia="等线"/>
          <w:lang w:eastAsia="en-GB"/>
        </w:rPr>
      </w:pPr>
      <w:ins w:id="78" w:author="Huawei-YinghaoGuo" w:date="2024-04-01T22:42:00Z">
        <w:r>
          <w:rPr>
            <w:rFonts w:eastAsia="等线" w:hint="eastAsia"/>
            <w:lang w:eastAsia="zh-CN"/>
          </w:rPr>
          <w:t>-</w:t>
        </w:r>
        <w:r>
          <w:rPr>
            <w:rFonts w:eastAsia="等线"/>
            <w:lang w:eastAsia="zh-CN"/>
          </w:rPr>
          <w:tab/>
        </w:r>
      </w:ins>
      <w:ins w:id="79" w:author="Huawei-YinghaoGuo" w:date="2024-04-01T22:47:00Z">
        <w:r w:rsidR="00B23331">
          <w:rPr>
            <w:rFonts w:eastAsia="等线"/>
            <w:lang w:val="en-US" w:eastAsia="en-GB"/>
          </w:rPr>
          <w:t>Source ID</w:t>
        </w:r>
      </w:ins>
      <w:ins w:id="80" w:author="Huawei-YinghaoGuo" w:date="2024-04-01T22:48:00Z">
        <w:r w:rsidR="00BB5B70">
          <w:rPr>
            <w:rFonts w:eastAsia="等线"/>
            <w:lang w:eastAsia="ko-KR"/>
          </w:rPr>
          <w:t>:</w:t>
        </w:r>
        <w:r w:rsidR="00D4112B">
          <w:rPr>
            <w:rFonts w:eastAsia="等线"/>
            <w:lang w:eastAsia="ko-KR"/>
          </w:rPr>
          <w:t xml:space="preserve"> The length of the iden</w:t>
        </w:r>
      </w:ins>
      <w:ins w:id="81" w:author="Huawei-YinghaoGuo" w:date="2024-04-01T22:49:00Z">
        <w:r w:rsidR="00D4112B">
          <w:rPr>
            <w:rFonts w:eastAsia="等线"/>
            <w:lang w:eastAsia="ko-KR"/>
          </w:rPr>
          <w:t xml:space="preserve">tifier is either </w:t>
        </w:r>
      </w:ins>
      <w:ins w:id="82" w:author="Huawei-YinghaoGuo" w:date="2024-04-01T22:47:00Z">
        <w:r w:rsidR="00B23331">
          <w:rPr>
            <w:rFonts w:eastAsia="等线"/>
            <w:lang w:eastAsia="ko-KR"/>
          </w:rPr>
          <w:t>12 or 24 bits</w:t>
        </w:r>
        <w:r w:rsidR="00B23331">
          <w:rPr>
            <w:rFonts w:eastAsia="等线"/>
            <w:lang w:eastAsia="en-GB"/>
          </w:rPr>
          <w:t xml:space="preserve"> determined by </w:t>
        </w:r>
      </w:ins>
      <w:ins w:id="83" w:author="Huawei-YinghaoGuo" w:date="2024-04-01T22:49:00Z">
        <w:r w:rsidR="00D4112B">
          <w:rPr>
            <w:rFonts w:eastAsia="等线"/>
            <w:lang w:eastAsia="en-GB"/>
          </w:rPr>
          <w:t>RRC</w:t>
        </w:r>
      </w:ins>
      <w:ins w:id="84" w:author="Huawei-YinghaoGuo" w:date="2024-04-01T22:47:00Z">
        <w:r w:rsidR="00B23331">
          <w:rPr>
            <w:rFonts w:eastAsia="等线"/>
            <w:lang w:eastAsia="en-GB"/>
          </w:rPr>
          <w:t xml:space="preserve"> layer </w:t>
        </w:r>
      </w:ins>
      <w:ins w:id="85" w:author="Huawei-YinghaoGuo" w:date="2024-04-05T13:14:00Z">
        <w:r w:rsidR="00B25AEF">
          <w:rPr>
            <w:rFonts w:eastAsia="等线"/>
            <w:lang w:eastAsia="en-GB"/>
          </w:rPr>
          <w:t>configuration</w:t>
        </w:r>
      </w:ins>
      <w:ins w:id="86" w:author="Huawei-YinghaoGuo" w:date="2024-04-01T22:49:00Z">
        <w:r w:rsidR="00AA443C">
          <w:rPr>
            <w:rFonts w:eastAsia="等线"/>
            <w:lang w:eastAsia="en-GB"/>
          </w:rPr>
          <w:t>.</w:t>
        </w:r>
        <w:r w:rsidR="00F32D10">
          <w:rPr>
            <w:rFonts w:eastAsia="等线"/>
            <w:lang w:eastAsia="en-GB"/>
          </w:rPr>
          <w:t xml:space="preserve"> The Source ID identifies the source of the SL-PRS transmission</w:t>
        </w:r>
      </w:ins>
      <w:ins w:id="87" w:author="Huawei-YinghaoGuo" w:date="2024-04-01T22:50:00Z">
        <w:r w:rsidR="00C420E1">
          <w:rPr>
            <w:rFonts w:eastAsia="等线"/>
            <w:lang w:eastAsia="en-GB"/>
          </w:rPr>
          <w:t>;</w:t>
        </w:r>
      </w:ins>
    </w:p>
    <w:p w14:paraId="23FD333B" w14:textId="58544D7A" w:rsidR="00641704" w:rsidRDefault="00641704" w:rsidP="005B1CC4">
      <w:pPr>
        <w:pStyle w:val="B1"/>
        <w:rPr>
          <w:rFonts w:eastAsia="等线"/>
          <w:lang w:eastAsia="ko-KR"/>
        </w:rPr>
      </w:pPr>
      <w:ins w:id="88" w:author="Huawei-YinghaoGuo" w:date="2024-04-01T22:48:00Z">
        <w:r>
          <w:rPr>
            <w:rFonts w:eastAsia="等线" w:hint="eastAsia"/>
            <w:lang w:eastAsia="zh-CN"/>
          </w:rPr>
          <w:t>-</w:t>
        </w:r>
        <w:r>
          <w:rPr>
            <w:rFonts w:eastAsia="等线"/>
            <w:lang w:eastAsia="zh-CN"/>
          </w:rPr>
          <w:tab/>
          <w:t>Destination ID:</w:t>
        </w:r>
        <w:r w:rsidRPr="00641704">
          <w:rPr>
            <w:rFonts w:eastAsia="等线"/>
            <w:lang w:eastAsia="ko-KR"/>
          </w:rPr>
          <w:t xml:space="preserve"> </w:t>
        </w:r>
      </w:ins>
      <w:ins w:id="89" w:author="Huawei-YinghaoGuo" w:date="2024-04-01T22:50:00Z">
        <w:r w:rsidR="00B47409">
          <w:rPr>
            <w:rFonts w:eastAsia="等线"/>
            <w:lang w:eastAsia="ko-KR"/>
          </w:rPr>
          <w:t xml:space="preserve">The length of the identifier is </w:t>
        </w:r>
      </w:ins>
      <w:ins w:id="90" w:author="Huawei-YinghaoGuo" w:date="2024-04-01T22:48:00Z">
        <w:r>
          <w:rPr>
            <w:rFonts w:eastAsia="等线"/>
            <w:lang w:eastAsia="ko-KR"/>
          </w:rPr>
          <w:t>24 bits</w:t>
        </w:r>
      </w:ins>
      <w:ins w:id="91" w:author="Huawei-YinghaoGuo" w:date="2024-04-01T22:50:00Z">
        <w:r w:rsidR="00B47409">
          <w:rPr>
            <w:rFonts w:eastAsia="等线"/>
            <w:lang w:eastAsia="ko-KR"/>
          </w:rPr>
          <w:t xml:space="preserve">. The destination ID identifies the intended </w:t>
        </w:r>
      </w:ins>
      <w:ins w:id="92" w:author="Huawei-YinghaoGuo" w:date="2024-04-05T13:14:00Z">
        <w:r w:rsidR="00337EA0">
          <w:rPr>
            <w:rFonts w:eastAsia="等线"/>
            <w:lang w:eastAsia="ko-KR"/>
          </w:rPr>
          <w:t>target</w:t>
        </w:r>
      </w:ins>
      <w:ins w:id="93" w:author="Huawei-YinghaoGuo" w:date="2024-04-01T22:50:00Z">
        <w:r w:rsidR="00B47409">
          <w:rPr>
            <w:rFonts w:eastAsia="等线"/>
            <w:lang w:eastAsia="ko-KR"/>
          </w:rPr>
          <w:t xml:space="preserve"> of the SL-PRS transmission.</w:t>
        </w:r>
      </w:ins>
    </w:p>
    <w:p w14:paraId="06C487E4" w14:textId="2D414CD9" w:rsidR="00BA7C75" w:rsidRPr="00C67426" w:rsidRDefault="00BA7C75" w:rsidP="005B1CC4">
      <w:pPr>
        <w:pStyle w:val="B1"/>
        <w:rPr>
          <w:rFonts w:eastAsia="等线"/>
          <w:lang w:eastAsia="zh-CN"/>
        </w:rPr>
      </w:pPr>
      <w:r>
        <w:rPr>
          <w:rFonts w:eastAsia="等线" w:hint="eastAsia"/>
          <w:lang w:eastAsia="zh-CN"/>
        </w:rPr>
        <w:t>=</w:t>
      </w:r>
      <w:r>
        <w:rPr>
          <w:rFonts w:eastAsia="等线"/>
          <w:lang w:eastAsia="zh-CN"/>
        </w:rPr>
        <w:t>======================================CHANGE ENDS==============================</w:t>
      </w:r>
      <w:bookmarkEnd w:id="63"/>
      <w:bookmarkEnd w:id="64"/>
    </w:p>
    <w:sectPr w:rsidR="00BA7C75" w:rsidRPr="00C67426" w:rsidSect="002A5B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4F470" w14:textId="77777777" w:rsidR="00383886" w:rsidRPr="00253D75" w:rsidRDefault="00383886">
      <w:r w:rsidRPr="00253D75">
        <w:separator/>
      </w:r>
    </w:p>
    <w:p w14:paraId="01822543" w14:textId="77777777" w:rsidR="00383886" w:rsidRPr="00253D75" w:rsidRDefault="00383886"/>
  </w:endnote>
  <w:endnote w:type="continuationSeparator" w:id="0">
    <w:p w14:paraId="32C8F06B" w14:textId="77777777" w:rsidR="00383886" w:rsidRPr="00253D75" w:rsidRDefault="00383886">
      <w:r w:rsidRPr="00253D75">
        <w:continuationSeparator/>
      </w:r>
    </w:p>
    <w:p w14:paraId="61BC05D2" w14:textId="77777777" w:rsidR="00383886" w:rsidRPr="00253D75" w:rsidRDefault="00383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a4"/>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EDFBD" w14:textId="77777777" w:rsidR="00383886" w:rsidRPr="00253D75" w:rsidRDefault="00383886">
      <w:r w:rsidRPr="00253D75">
        <w:separator/>
      </w:r>
    </w:p>
    <w:p w14:paraId="620A2C5A" w14:textId="77777777" w:rsidR="00383886" w:rsidRPr="00253D75" w:rsidRDefault="00383886"/>
  </w:footnote>
  <w:footnote w:type="continuationSeparator" w:id="0">
    <w:p w14:paraId="2DD7F8F8" w14:textId="77777777" w:rsidR="00383886" w:rsidRPr="00253D75" w:rsidRDefault="00383886">
      <w:r w:rsidRPr="00253D75">
        <w:continuationSeparator/>
      </w:r>
    </w:p>
    <w:p w14:paraId="51770095" w14:textId="77777777" w:rsidR="00383886" w:rsidRPr="00253D75" w:rsidRDefault="00383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5B21" w14:textId="77777777" w:rsidR="002A5B12" w:rsidRDefault="002A5B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宋体"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1"/>
  </w:num>
  <w:num w:numId="15">
    <w:abstractNumId w:val="27"/>
  </w:num>
  <w:num w:numId="16">
    <w:abstractNumId w:val="10"/>
  </w:num>
  <w:num w:numId="17">
    <w:abstractNumId w:val="12"/>
  </w:num>
  <w:num w:numId="18">
    <w:abstractNumId w:val="26"/>
  </w:num>
  <w:num w:numId="19">
    <w:abstractNumId w:val="25"/>
  </w:num>
  <w:num w:numId="20">
    <w:abstractNumId w:val="36"/>
  </w:num>
  <w:num w:numId="21">
    <w:abstractNumId w:val="24"/>
  </w:num>
  <w:num w:numId="22">
    <w:abstractNumId w:val="30"/>
  </w:num>
  <w:num w:numId="23">
    <w:abstractNumId w:val="20"/>
  </w:num>
  <w:num w:numId="24">
    <w:abstractNumId w:val="29"/>
  </w:num>
  <w:num w:numId="25">
    <w:abstractNumId w:val="35"/>
  </w:num>
  <w:num w:numId="26">
    <w:abstractNumId w:val="34"/>
  </w:num>
  <w:num w:numId="27">
    <w:abstractNumId w:val="22"/>
  </w:num>
  <w:num w:numId="28">
    <w:abstractNumId w:val="16"/>
  </w:num>
  <w:num w:numId="29">
    <w:abstractNumId w:val="33"/>
  </w:num>
  <w:num w:numId="30">
    <w:abstractNumId w:val="28"/>
  </w:num>
  <w:num w:numId="31">
    <w:abstractNumId w:val="18"/>
  </w:num>
  <w:num w:numId="32">
    <w:abstractNumId w:val="11"/>
  </w:num>
  <w:num w:numId="33">
    <w:abstractNumId w:val="21"/>
  </w:num>
  <w:num w:numId="34">
    <w:abstractNumId w:val="15"/>
  </w:num>
  <w:num w:numId="35">
    <w:abstractNumId w:val="17"/>
  </w:num>
  <w:num w:numId="36">
    <w:abstractNumId w:val="23"/>
  </w:num>
  <w:num w:numId="37">
    <w:abstractNumId w:val="32"/>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9B3"/>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2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6CF7"/>
    <w:rsid w:val="001274F9"/>
    <w:rsid w:val="00127C62"/>
    <w:rsid w:val="001311E8"/>
    <w:rsid w:val="00131B2B"/>
    <w:rsid w:val="0013232F"/>
    <w:rsid w:val="00132383"/>
    <w:rsid w:val="00133650"/>
    <w:rsid w:val="0013453C"/>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05C3"/>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4E50"/>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28B4"/>
    <w:rsid w:val="002432FD"/>
    <w:rsid w:val="002461ED"/>
    <w:rsid w:val="00247216"/>
    <w:rsid w:val="002510A7"/>
    <w:rsid w:val="00252739"/>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0175"/>
    <w:rsid w:val="002A53E3"/>
    <w:rsid w:val="002A5B12"/>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912"/>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ED6"/>
    <w:rsid w:val="00332DD8"/>
    <w:rsid w:val="00333016"/>
    <w:rsid w:val="003330AF"/>
    <w:rsid w:val="00333B21"/>
    <w:rsid w:val="00334068"/>
    <w:rsid w:val="00335531"/>
    <w:rsid w:val="00337EA0"/>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3886"/>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D0763"/>
    <w:rsid w:val="003D0E55"/>
    <w:rsid w:val="003D12D2"/>
    <w:rsid w:val="003D220C"/>
    <w:rsid w:val="003D2B19"/>
    <w:rsid w:val="003D2FFF"/>
    <w:rsid w:val="003D386E"/>
    <w:rsid w:val="003D41D2"/>
    <w:rsid w:val="003D4A98"/>
    <w:rsid w:val="003D4E35"/>
    <w:rsid w:val="003D546E"/>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400BB7"/>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1F81"/>
    <w:rsid w:val="00462F2F"/>
    <w:rsid w:val="0046396C"/>
    <w:rsid w:val="00464292"/>
    <w:rsid w:val="00464618"/>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364"/>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632D"/>
    <w:rsid w:val="005373A1"/>
    <w:rsid w:val="005376F6"/>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BB9"/>
    <w:rsid w:val="005B1CC4"/>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32D1"/>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4F6A"/>
    <w:rsid w:val="00635D2F"/>
    <w:rsid w:val="00635EE3"/>
    <w:rsid w:val="006379B7"/>
    <w:rsid w:val="0064006F"/>
    <w:rsid w:val="00641704"/>
    <w:rsid w:val="00641E77"/>
    <w:rsid w:val="00641EF0"/>
    <w:rsid w:val="00642225"/>
    <w:rsid w:val="00642DEF"/>
    <w:rsid w:val="00643487"/>
    <w:rsid w:val="006436AB"/>
    <w:rsid w:val="00643701"/>
    <w:rsid w:val="0064510E"/>
    <w:rsid w:val="00646B43"/>
    <w:rsid w:val="00646D91"/>
    <w:rsid w:val="00646FC3"/>
    <w:rsid w:val="00650059"/>
    <w:rsid w:val="00650228"/>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6233"/>
    <w:rsid w:val="007027F7"/>
    <w:rsid w:val="007034C6"/>
    <w:rsid w:val="007035A5"/>
    <w:rsid w:val="00703C9B"/>
    <w:rsid w:val="00703F04"/>
    <w:rsid w:val="00704481"/>
    <w:rsid w:val="00705266"/>
    <w:rsid w:val="00705999"/>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28C"/>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D7A8E"/>
    <w:rsid w:val="007E1481"/>
    <w:rsid w:val="007E1CF2"/>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7D7"/>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17032"/>
    <w:rsid w:val="008202B4"/>
    <w:rsid w:val="0082044A"/>
    <w:rsid w:val="00820964"/>
    <w:rsid w:val="008224D1"/>
    <w:rsid w:val="00822A64"/>
    <w:rsid w:val="00823734"/>
    <w:rsid w:val="0082452A"/>
    <w:rsid w:val="00826694"/>
    <w:rsid w:val="008275A1"/>
    <w:rsid w:val="00827727"/>
    <w:rsid w:val="00830498"/>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585"/>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2EC3"/>
    <w:rsid w:val="00883148"/>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C0F7E"/>
    <w:rsid w:val="008C2488"/>
    <w:rsid w:val="008C3673"/>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7ED"/>
    <w:rsid w:val="00940B65"/>
    <w:rsid w:val="00941A24"/>
    <w:rsid w:val="00941C12"/>
    <w:rsid w:val="00942EC2"/>
    <w:rsid w:val="009455B7"/>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A59"/>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254B"/>
    <w:rsid w:val="009A3258"/>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10F02"/>
    <w:rsid w:val="00A122E6"/>
    <w:rsid w:val="00A127FE"/>
    <w:rsid w:val="00A1364D"/>
    <w:rsid w:val="00A153D2"/>
    <w:rsid w:val="00A15FB3"/>
    <w:rsid w:val="00A164B4"/>
    <w:rsid w:val="00A2144C"/>
    <w:rsid w:val="00A221B8"/>
    <w:rsid w:val="00A224F8"/>
    <w:rsid w:val="00A22E1F"/>
    <w:rsid w:val="00A238F7"/>
    <w:rsid w:val="00A257B8"/>
    <w:rsid w:val="00A258D5"/>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A66"/>
    <w:rsid w:val="00A6096A"/>
    <w:rsid w:val="00A60A77"/>
    <w:rsid w:val="00A63B8B"/>
    <w:rsid w:val="00A64D0B"/>
    <w:rsid w:val="00A65C1C"/>
    <w:rsid w:val="00A67DE9"/>
    <w:rsid w:val="00A70269"/>
    <w:rsid w:val="00A702E3"/>
    <w:rsid w:val="00A715E1"/>
    <w:rsid w:val="00A743F2"/>
    <w:rsid w:val="00A74BAF"/>
    <w:rsid w:val="00A757BB"/>
    <w:rsid w:val="00A76104"/>
    <w:rsid w:val="00A76193"/>
    <w:rsid w:val="00A763C4"/>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443C"/>
    <w:rsid w:val="00AA460F"/>
    <w:rsid w:val="00AA4E21"/>
    <w:rsid w:val="00AA4E49"/>
    <w:rsid w:val="00AA5024"/>
    <w:rsid w:val="00AA69C8"/>
    <w:rsid w:val="00AB3250"/>
    <w:rsid w:val="00AB3FDD"/>
    <w:rsid w:val="00AB46B8"/>
    <w:rsid w:val="00AB6D7A"/>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3B23"/>
    <w:rsid w:val="00B05104"/>
    <w:rsid w:val="00B052B8"/>
    <w:rsid w:val="00B06E27"/>
    <w:rsid w:val="00B071A2"/>
    <w:rsid w:val="00B106DD"/>
    <w:rsid w:val="00B1095E"/>
    <w:rsid w:val="00B117F2"/>
    <w:rsid w:val="00B15361"/>
    <w:rsid w:val="00B15449"/>
    <w:rsid w:val="00B16575"/>
    <w:rsid w:val="00B20113"/>
    <w:rsid w:val="00B20248"/>
    <w:rsid w:val="00B21003"/>
    <w:rsid w:val="00B210A3"/>
    <w:rsid w:val="00B23331"/>
    <w:rsid w:val="00B23BC4"/>
    <w:rsid w:val="00B24294"/>
    <w:rsid w:val="00B24FFB"/>
    <w:rsid w:val="00B25008"/>
    <w:rsid w:val="00B25370"/>
    <w:rsid w:val="00B25AEF"/>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47409"/>
    <w:rsid w:val="00B51ABA"/>
    <w:rsid w:val="00B52CCA"/>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525"/>
    <w:rsid w:val="00B86DB1"/>
    <w:rsid w:val="00B87053"/>
    <w:rsid w:val="00B90DD7"/>
    <w:rsid w:val="00B92B68"/>
    <w:rsid w:val="00B94BF8"/>
    <w:rsid w:val="00B953A0"/>
    <w:rsid w:val="00B95A8C"/>
    <w:rsid w:val="00B96DE9"/>
    <w:rsid w:val="00B970AC"/>
    <w:rsid w:val="00B97187"/>
    <w:rsid w:val="00B97CE5"/>
    <w:rsid w:val="00BA3C41"/>
    <w:rsid w:val="00BA4736"/>
    <w:rsid w:val="00BA4AE6"/>
    <w:rsid w:val="00BA68A2"/>
    <w:rsid w:val="00BA764E"/>
    <w:rsid w:val="00BA76A3"/>
    <w:rsid w:val="00BA7C75"/>
    <w:rsid w:val="00BB1329"/>
    <w:rsid w:val="00BB1C69"/>
    <w:rsid w:val="00BB26A7"/>
    <w:rsid w:val="00BB2B8C"/>
    <w:rsid w:val="00BB346B"/>
    <w:rsid w:val="00BB4362"/>
    <w:rsid w:val="00BB4EFC"/>
    <w:rsid w:val="00BB5A40"/>
    <w:rsid w:val="00BB5B70"/>
    <w:rsid w:val="00BB6113"/>
    <w:rsid w:val="00BC01E6"/>
    <w:rsid w:val="00BC0624"/>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3109"/>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584A"/>
    <w:rsid w:val="00C05A28"/>
    <w:rsid w:val="00C06444"/>
    <w:rsid w:val="00C073A3"/>
    <w:rsid w:val="00C07B23"/>
    <w:rsid w:val="00C10AA4"/>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20E1"/>
    <w:rsid w:val="00C438B9"/>
    <w:rsid w:val="00C43EB5"/>
    <w:rsid w:val="00C44302"/>
    <w:rsid w:val="00C4439A"/>
    <w:rsid w:val="00C44A80"/>
    <w:rsid w:val="00C45231"/>
    <w:rsid w:val="00C475D3"/>
    <w:rsid w:val="00C47F14"/>
    <w:rsid w:val="00C50031"/>
    <w:rsid w:val="00C51952"/>
    <w:rsid w:val="00C51BE9"/>
    <w:rsid w:val="00C53700"/>
    <w:rsid w:val="00C55313"/>
    <w:rsid w:val="00C57F52"/>
    <w:rsid w:val="00C602CE"/>
    <w:rsid w:val="00C60621"/>
    <w:rsid w:val="00C60F8B"/>
    <w:rsid w:val="00C61D54"/>
    <w:rsid w:val="00C62375"/>
    <w:rsid w:val="00C6238E"/>
    <w:rsid w:val="00C63919"/>
    <w:rsid w:val="00C64061"/>
    <w:rsid w:val="00C64DFF"/>
    <w:rsid w:val="00C67426"/>
    <w:rsid w:val="00C70847"/>
    <w:rsid w:val="00C71325"/>
    <w:rsid w:val="00C72037"/>
    <w:rsid w:val="00C72833"/>
    <w:rsid w:val="00C729FB"/>
    <w:rsid w:val="00C7326B"/>
    <w:rsid w:val="00C733BD"/>
    <w:rsid w:val="00C75A92"/>
    <w:rsid w:val="00C76BF0"/>
    <w:rsid w:val="00C77929"/>
    <w:rsid w:val="00C77CB7"/>
    <w:rsid w:val="00C80865"/>
    <w:rsid w:val="00C80C87"/>
    <w:rsid w:val="00C810FE"/>
    <w:rsid w:val="00C81D9E"/>
    <w:rsid w:val="00C81F47"/>
    <w:rsid w:val="00C824E1"/>
    <w:rsid w:val="00C829B3"/>
    <w:rsid w:val="00C82D39"/>
    <w:rsid w:val="00C8566F"/>
    <w:rsid w:val="00C85947"/>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43BA"/>
    <w:rsid w:val="00CB549A"/>
    <w:rsid w:val="00CB675A"/>
    <w:rsid w:val="00CB71C0"/>
    <w:rsid w:val="00CC0D52"/>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12B"/>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BAB"/>
    <w:rsid w:val="00D93DC1"/>
    <w:rsid w:val="00D94FBC"/>
    <w:rsid w:val="00D968FA"/>
    <w:rsid w:val="00DA0251"/>
    <w:rsid w:val="00DA028B"/>
    <w:rsid w:val="00DA0B05"/>
    <w:rsid w:val="00DA126B"/>
    <w:rsid w:val="00DA152E"/>
    <w:rsid w:val="00DA2590"/>
    <w:rsid w:val="00DA3675"/>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7E8"/>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A7732"/>
    <w:rsid w:val="00EB0277"/>
    <w:rsid w:val="00EB168B"/>
    <w:rsid w:val="00EB1770"/>
    <w:rsid w:val="00EB1CD0"/>
    <w:rsid w:val="00EB2A7D"/>
    <w:rsid w:val="00EB2DE8"/>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2D10"/>
    <w:rsid w:val="00F346DD"/>
    <w:rsid w:val="00F352AF"/>
    <w:rsid w:val="00F36F0E"/>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915C0"/>
    <w:rsid w:val="00F91712"/>
    <w:rsid w:val="00F917E5"/>
    <w:rsid w:val="00F91F0E"/>
    <w:rsid w:val="00F97113"/>
    <w:rsid w:val="00FA1266"/>
    <w:rsid w:val="00FA165E"/>
    <w:rsid w:val="00FA25AF"/>
    <w:rsid w:val="00FA3136"/>
    <w:rsid w:val="00FA5A85"/>
    <w:rsid w:val="00FA5FD4"/>
    <w:rsid w:val="00FA6EA2"/>
    <w:rsid w:val="00FB03D9"/>
    <w:rsid w:val="00FB1807"/>
    <w:rsid w:val="00FB1C4A"/>
    <w:rsid w:val="00FB48FD"/>
    <w:rsid w:val="00FB4A05"/>
    <w:rsid w:val="00FB61C0"/>
    <w:rsid w:val="00FB7612"/>
    <w:rsid w:val="00FB7AB0"/>
    <w:rsid w:val="00FC1192"/>
    <w:rsid w:val="00FC1B2C"/>
    <w:rsid w:val="00FC2155"/>
    <w:rsid w:val="00FC24B5"/>
    <w:rsid w:val="00FC4FE9"/>
    <w:rsid w:val="00FC5206"/>
    <w:rsid w:val="00FC6928"/>
    <w:rsid w:val="00FC6DF0"/>
    <w:rsid w:val="00FC75E4"/>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2505"/>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qFormat/>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qFormat/>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qFormat/>
    <w:rsid w:val="00AE2481"/>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rPr>
  </w:style>
  <w:style w:type="paragraph" w:customStyle="1" w:styleId="TAH">
    <w:name w:val="TAH"/>
    <w:basedOn w:val="TAC"/>
    <w:link w:val="TAHCar"/>
    <w:qFormat/>
    <w:rsid w:val="00AE2481"/>
    <w:rPr>
      <w:b/>
    </w:rPr>
  </w:style>
  <w:style w:type="paragraph" w:customStyle="1" w:styleId="TAC">
    <w:name w:val="TAC"/>
    <w:basedOn w:val="TAL"/>
    <w:link w:val="TACChar"/>
    <w:qFormat/>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AE2481"/>
    <w:pPr>
      <w:ind w:left="1985" w:hanging="1985"/>
    </w:pPr>
  </w:style>
  <w:style w:type="paragraph" w:styleId="TOC7">
    <w:name w:val="toc 7"/>
    <w:basedOn w:val="TOC6"/>
    <w:next w:val="a"/>
    <w:uiPriority w:val="39"/>
    <w:rsid w:val="00AE2481"/>
    <w:pPr>
      <w:ind w:left="2268" w:hanging="2268"/>
    </w:pPr>
  </w:style>
  <w:style w:type="paragraph" w:customStyle="1" w:styleId="EditorsNote">
    <w:name w:val="Editor's Note"/>
    <w:basedOn w:val="NO"/>
    <w:link w:val="EditorsNoteChar"/>
    <w:qFormat/>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qFormat/>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AE2481"/>
    <w:pPr>
      <w:ind w:left="851" w:hanging="851"/>
    </w:pPr>
  </w:style>
  <w:style w:type="paragraph" w:customStyle="1" w:styleId="ZH">
    <w:name w:val="ZH"/>
    <w:qFormat/>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AE2481"/>
  </w:style>
  <w:style w:type="paragraph" w:styleId="21">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AE2481"/>
  </w:style>
  <w:style w:type="paragraph" w:styleId="31">
    <w:name w:val="List 3"/>
    <w:basedOn w:val="21"/>
    <w:rsid w:val="00AE2481"/>
    <w:pPr>
      <w:ind w:left="1135"/>
    </w:pPr>
  </w:style>
  <w:style w:type="paragraph" w:customStyle="1" w:styleId="B4">
    <w:name w:val="B4"/>
    <w:basedOn w:val="41"/>
    <w:rsid w:val="00AE2481"/>
  </w:style>
  <w:style w:type="paragraph" w:styleId="41">
    <w:name w:val="List 4"/>
    <w:basedOn w:val="31"/>
    <w:rsid w:val="00AE2481"/>
    <w:pPr>
      <w:ind w:left="1418"/>
    </w:pPr>
  </w:style>
  <w:style w:type="paragraph" w:customStyle="1" w:styleId="B5">
    <w:name w:val="B5"/>
    <w:basedOn w:val="51"/>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b">
    <w:name w:val="List Bullet"/>
    <w:basedOn w:val="a6"/>
    <w:rsid w:val="00AE2481"/>
  </w:style>
  <w:style w:type="paragraph" w:styleId="23">
    <w:name w:val="List Bullet 2"/>
    <w:basedOn w:val="ab"/>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c">
    <w:name w:val="List Number"/>
    <w:basedOn w:val="a6"/>
    <w:rsid w:val="00AE2481"/>
  </w:style>
  <w:style w:type="paragraph" w:styleId="24">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table" w:styleId="ad">
    <w:name w:val="Table Grid"/>
    <w:basedOn w:val="a1"/>
    <w:qFormat/>
    <w:rsid w:val="00CA55BB"/>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53632D"/>
    <w:rPr>
      <w:sz w:val="16"/>
    </w:rPr>
  </w:style>
  <w:style w:type="character" w:customStyle="1" w:styleId="B1Char">
    <w:name w:val="B1 Char"/>
    <w:qFormat/>
    <w:rsid w:val="007034C6"/>
    <w:rPr>
      <w:rFonts w:ascii="Times New Roman" w:hAnsi="Times New Roman"/>
      <w:lang w:val="en-GB" w:eastAsia="en-US"/>
    </w:rPr>
  </w:style>
  <w:style w:type="character" w:customStyle="1" w:styleId="NOChar">
    <w:name w:val="NO Char"/>
    <w:qFormat/>
    <w:rsid w:val="00CD6A2E"/>
    <w:rPr>
      <w:rFonts w:eastAsia="宋体"/>
      <w:lang w:val="en-GB" w:eastAsia="en-US" w:bidi="ar-SA"/>
    </w:rPr>
  </w:style>
  <w:style w:type="paragraph" w:styleId="af">
    <w:name w:val="List Paragraph"/>
    <w:basedOn w:val="a"/>
    <w:link w:val="af0"/>
    <w:uiPriority w:val="34"/>
    <w:qFormat/>
    <w:rsid w:val="005B134A"/>
    <w:pPr>
      <w:ind w:left="720"/>
      <w:contextualSpacing/>
    </w:pPr>
    <w:rPr>
      <w:rFonts w:eastAsiaTheme="minorEastAsia"/>
    </w:rPr>
  </w:style>
  <w:style w:type="character" w:customStyle="1" w:styleId="af0">
    <w:name w:val="列表段落 字符"/>
    <w:link w:val="af"/>
    <w:uiPriority w:val="34"/>
    <w:qFormat/>
    <w:locked/>
    <w:rsid w:val="005B134A"/>
  </w:style>
  <w:style w:type="character" w:customStyle="1" w:styleId="TANChar">
    <w:name w:val="TAN Char"/>
    <w:link w:val="TAN"/>
    <w:qFormat/>
    <w:rsid w:val="00C64061"/>
    <w:rPr>
      <w:rFonts w:ascii="Arial" w:eastAsia="Times New Roman" w:hAnsi="Arial"/>
      <w:sz w:val="18"/>
    </w:rPr>
  </w:style>
  <w:style w:type="character" w:styleId="af1">
    <w:name w:val="Hyperlink"/>
    <w:qFormat/>
    <w:rsid w:val="00BB4EFC"/>
    <w:rPr>
      <w:color w:val="0000FF"/>
      <w:u w:val="single"/>
    </w:rPr>
  </w:style>
  <w:style w:type="paragraph" w:customStyle="1" w:styleId="FirstChange">
    <w:name w:val="First Change"/>
    <w:basedOn w:val="a"/>
    <w:qFormat/>
    <w:rsid w:val="00BB4EFC"/>
    <w:pPr>
      <w:overflowPunct/>
      <w:autoSpaceDE/>
      <w:autoSpaceDN/>
      <w:adjustRightInd/>
      <w:jc w:val="center"/>
      <w:textAlignment w:val="auto"/>
    </w:pPr>
    <w:rPr>
      <w:rFonts w:eastAsia="宋体"/>
      <w:color w:val="FF0000"/>
      <w:lang w:eastAsia="en-US"/>
    </w:rPr>
  </w:style>
  <w:style w:type="paragraph" w:styleId="af2">
    <w:name w:val="annotation text"/>
    <w:basedOn w:val="a"/>
    <w:link w:val="af3"/>
    <w:uiPriority w:val="99"/>
    <w:qFormat/>
    <w:rsid w:val="00773EB5"/>
  </w:style>
  <w:style w:type="character" w:customStyle="1" w:styleId="af3">
    <w:name w:val="批注文字 字符"/>
    <w:basedOn w:val="a0"/>
    <w:link w:val="af2"/>
    <w:uiPriority w:val="99"/>
    <w:qFormat/>
    <w:rsid w:val="00773EB5"/>
    <w:rPr>
      <w:rFonts w:eastAsia="Times New Roman"/>
    </w:rPr>
  </w:style>
  <w:style w:type="character" w:customStyle="1" w:styleId="TAHChar">
    <w:name w:val="TAH Char"/>
    <w:qFormat/>
    <w:rsid w:val="003E0508"/>
    <w:rPr>
      <w:rFonts w:ascii="Arial" w:hAnsi="Arial"/>
      <w:b/>
      <w:sz w:val="18"/>
      <w:lang w:eastAsia="en-US"/>
    </w:rPr>
  </w:style>
  <w:style w:type="character" w:customStyle="1" w:styleId="CommentTextChar1">
    <w:name w:val="Comment Text Char1"/>
    <w:uiPriority w:val="99"/>
    <w:qFormat/>
    <w:rsid w:val="00A06653"/>
    <w:rPr>
      <w:rFonts w:ascii="Times New Roman" w:eastAsia="Times New Roman" w:hAnsi="Times New Roman"/>
    </w:rPr>
  </w:style>
  <w:style w:type="paragraph" w:customStyle="1" w:styleId="CRCoverPage">
    <w:name w:val="CR Cover Page"/>
    <w:rsid w:val="002A5B12"/>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Huawei-YinghaoGuo</cp:lastModifiedBy>
  <cp:revision>78</cp:revision>
  <dcterms:created xsi:type="dcterms:W3CDTF">2024-03-29T08:06:00Z</dcterms:created>
  <dcterms:modified xsi:type="dcterms:W3CDTF">2024-04-05T05:14:00Z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(3)bl0XRhYsCw7NaSJLtYwJFQ9SwrVOJGir0rB1NNS/9R1YQ3yy4y7jT0UV6N0k+zIk5w1GysNe
K0Rqgsudjabs4DelZAAqvx8JSVqTgp8kfBA0oi7WBY8//GLl8P7q50JOdyqjDICcaSlnqm4x
qjl+lzjENKHnBBfDXMhTvuhZuFrksGz4vmq1aHpZ/zAi9DQcMbxjlhemX99D1hYKuJXbw7pm
oYKcP4GOJqhZo353Yd</vt:lpwstr>
  </property>
  <property fmtid="{D5CDD505-2E9C-101B-9397-08002B2CF9AE}" pid="3" name="_2015_ms_pID_7253431">
    <vt:lpwstr>nzPJKvPVnZ7CuQ+XuZGhQ47VI403C73cC4sHGeQKDIxdgyq2Ty0Vlv
Rj8OpLO+iJvrbG/BFudAFOcimqxB5JKTIeJkaEVI40q/bhwT4ptZHIgSLCX2PZtXdeQ62R5O
YYgSHQMddvCSyf3ft1b2EqGC3304W4nOy7nq8cQSaen8vKxpa9iUhuabvI1HR8zHUVuYHGrP
Ix9fOfyw0N8A7+pp37MefZy1uNWp/3W3//8f</vt:lpwstr>
  </property>
  <property fmtid="{D5CDD505-2E9C-101B-9397-08002B2CF9AE}" pid="4" name="_2015_ms_pID_7253432">
    <vt:lpwstr>fw==</vt:lpwstr>
  </property>
</Properties>
</file>